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4CAF" w14:textId="23422A6A" w:rsidR="004F4F39" w:rsidRPr="00951EDF" w:rsidRDefault="004F4F39" w:rsidP="00A17E6E">
      <w:pPr>
        <w:ind w:firstLine="708"/>
        <w:rPr>
          <w:rFonts w:cs="Arial"/>
          <w:b/>
          <w:sz w:val="24"/>
        </w:rPr>
      </w:pPr>
      <w:r w:rsidRPr="00951EDF">
        <w:rPr>
          <w:rFonts w:cs="Arial"/>
          <w:b/>
          <w:sz w:val="24"/>
        </w:rPr>
        <w:t xml:space="preserve">Examenreglement </w:t>
      </w:r>
      <w:r w:rsidR="00652AC2" w:rsidRPr="00951EDF">
        <w:rPr>
          <w:rFonts w:cs="Arial"/>
          <w:b/>
          <w:sz w:val="24"/>
        </w:rPr>
        <w:t>20</w:t>
      </w:r>
      <w:r w:rsidR="0064783C">
        <w:rPr>
          <w:rFonts w:cs="Arial"/>
          <w:b/>
          <w:sz w:val="24"/>
        </w:rPr>
        <w:t>2</w:t>
      </w:r>
      <w:r w:rsidR="00562F2E">
        <w:rPr>
          <w:rFonts w:cs="Arial"/>
          <w:b/>
          <w:sz w:val="24"/>
        </w:rPr>
        <w:t>3</w:t>
      </w:r>
      <w:r w:rsidR="00652AC2" w:rsidRPr="00951EDF">
        <w:rPr>
          <w:rFonts w:cs="Arial"/>
          <w:b/>
          <w:sz w:val="24"/>
        </w:rPr>
        <w:t>-20</w:t>
      </w:r>
      <w:r w:rsidR="007F25C5">
        <w:rPr>
          <w:rFonts w:cs="Arial"/>
          <w:b/>
          <w:sz w:val="24"/>
        </w:rPr>
        <w:t>2</w:t>
      </w:r>
      <w:r w:rsidR="00562F2E">
        <w:rPr>
          <w:rFonts w:cs="Arial"/>
          <w:b/>
          <w:sz w:val="24"/>
        </w:rPr>
        <w:t>4</w:t>
      </w:r>
    </w:p>
    <w:p w14:paraId="18EF4CB0" w14:textId="77777777" w:rsidR="004F4F39" w:rsidRPr="000511DF" w:rsidRDefault="004F4F39">
      <w:pPr>
        <w:rPr>
          <w:rFonts w:cs="Arial"/>
          <w:b/>
        </w:rPr>
      </w:pPr>
    </w:p>
    <w:p w14:paraId="18EF4CB1" w14:textId="77777777" w:rsidR="004F4F39" w:rsidRPr="000511DF" w:rsidRDefault="004F4F39">
      <w:pPr>
        <w:rPr>
          <w:rFonts w:cs="Arial"/>
          <w:b/>
        </w:rPr>
      </w:pPr>
    </w:p>
    <w:p w14:paraId="18EF4CB2" w14:textId="77777777" w:rsidR="004F4F39" w:rsidRPr="000511DF" w:rsidRDefault="008B706E" w:rsidP="008B706E">
      <w:pPr>
        <w:tabs>
          <w:tab w:val="left" w:pos="1320"/>
        </w:tabs>
        <w:ind w:left="708"/>
        <w:rPr>
          <w:rFonts w:cs="Arial"/>
          <w:b/>
          <w:sz w:val="24"/>
        </w:rPr>
      </w:pPr>
      <w:r w:rsidRPr="000511DF">
        <w:rPr>
          <w:rFonts w:cs="Arial"/>
          <w:b/>
          <w:sz w:val="24"/>
        </w:rPr>
        <w:t>Inhoud</w:t>
      </w:r>
    </w:p>
    <w:p w14:paraId="18EF4CB3" w14:textId="77777777" w:rsidR="002C09A1" w:rsidRPr="000511DF" w:rsidRDefault="002C09A1" w:rsidP="002C09A1">
      <w:pPr>
        <w:pStyle w:val="Kop1"/>
        <w:ind w:firstLine="708"/>
        <w:rPr>
          <w:rFonts w:cs="Arial"/>
          <w:sz w:val="20"/>
          <w:szCs w:val="20"/>
        </w:rPr>
      </w:pPr>
    </w:p>
    <w:p w14:paraId="18EF4CB4" w14:textId="6DEE28EC" w:rsidR="002C09A1" w:rsidRPr="000511DF" w:rsidRDefault="002C09A1" w:rsidP="00951EDF">
      <w:pPr>
        <w:pStyle w:val="Kop1"/>
        <w:ind w:left="708"/>
        <w:rPr>
          <w:rFonts w:cs="Arial"/>
          <w:sz w:val="20"/>
          <w:szCs w:val="20"/>
        </w:rPr>
      </w:pPr>
      <w:r w:rsidRPr="000511DF">
        <w:rPr>
          <w:rFonts w:cs="Arial"/>
          <w:b w:val="0"/>
          <w:sz w:val="20"/>
          <w:szCs w:val="20"/>
        </w:rPr>
        <w:t>Woord vooraf</w:t>
      </w:r>
      <w:r w:rsidR="006D637D">
        <w:rPr>
          <w:rFonts w:cs="Arial"/>
          <w:b w:val="0"/>
          <w:sz w:val="20"/>
          <w:szCs w:val="20"/>
        </w:rPr>
        <w:tab/>
      </w:r>
      <w:r w:rsidR="006D637D">
        <w:rPr>
          <w:rFonts w:cs="Arial"/>
          <w:b w:val="0"/>
          <w:sz w:val="20"/>
          <w:szCs w:val="20"/>
        </w:rPr>
        <w:tab/>
      </w:r>
      <w:r w:rsidR="006D637D">
        <w:rPr>
          <w:rFonts w:cs="Arial"/>
          <w:b w:val="0"/>
          <w:sz w:val="20"/>
          <w:szCs w:val="20"/>
        </w:rPr>
        <w:tab/>
      </w:r>
      <w:r w:rsidR="006D637D">
        <w:rPr>
          <w:rFonts w:cs="Arial"/>
          <w:b w:val="0"/>
          <w:sz w:val="20"/>
          <w:szCs w:val="20"/>
        </w:rPr>
        <w:tab/>
      </w:r>
      <w:r w:rsidR="006D637D">
        <w:rPr>
          <w:rFonts w:cs="Arial"/>
          <w:b w:val="0"/>
          <w:sz w:val="20"/>
          <w:szCs w:val="20"/>
        </w:rPr>
        <w:tab/>
      </w:r>
      <w:r w:rsidR="006D637D">
        <w:rPr>
          <w:rFonts w:cs="Arial"/>
          <w:b w:val="0"/>
          <w:sz w:val="20"/>
          <w:szCs w:val="20"/>
        </w:rPr>
        <w:tab/>
      </w:r>
      <w:r w:rsidR="006D637D">
        <w:rPr>
          <w:rFonts w:cs="Arial"/>
          <w:b w:val="0"/>
          <w:sz w:val="20"/>
          <w:szCs w:val="20"/>
        </w:rPr>
        <w:tab/>
      </w:r>
      <w:r w:rsidR="008E10FA">
        <w:rPr>
          <w:rFonts w:cs="Arial"/>
          <w:b w:val="0"/>
          <w:sz w:val="20"/>
          <w:szCs w:val="20"/>
        </w:rPr>
        <w:t>1</w:t>
      </w:r>
      <w:r w:rsidRPr="000511DF">
        <w:rPr>
          <w:rFonts w:cs="Arial"/>
          <w:b w:val="0"/>
          <w:sz w:val="20"/>
          <w:szCs w:val="20"/>
        </w:rPr>
        <w:br/>
        <w:t xml:space="preserve">1. </w:t>
      </w:r>
      <w:r w:rsidR="00FD6590">
        <w:rPr>
          <w:rFonts w:cs="Arial"/>
          <w:b w:val="0"/>
          <w:sz w:val="20"/>
          <w:szCs w:val="20"/>
        </w:rPr>
        <w:t>Begrippenlijst</w:t>
      </w:r>
      <w:r w:rsidR="00FD6590">
        <w:rPr>
          <w:rFonts w:cs="Arial"/>
          <w:b w:val="0"/>
          <w:sz w:val="20"/>
          <w:szCs w:val="20"/>
        </w:rPr>
        <w:tab/>
      </w:r>
      <w:r w:rsidRPr="000511DF">
        <w:rPr>
          <w:rFonts w:cs="Arial"/>
          <w:b w:val="0"/>
          <w:sz w:val="20"/>
          <w:szCs w:val="20"/>
        </w:rPr>
        <w:tab/>
      </w:r>
      <w:r w:rsidRPr="000511DF">
        <w:rPr>
          <w:rFonts w:cs="Arial"/>
          <w:b w:val="0"/>
          <w:sz w:val="20"/>
          <w:szCs w:val="20"/>
        </w:rPr>
        <w:tab/>
      </w:r>
      <w:r w:rsidRPr="000511DF">
        <w:rPr>
          <w:rFonts w:cs="Arial"/>
          <w:b w:val="0"/>
          <w:sz w:val="20"/>
          <w:szCs w:val="20"/>
        </w:rPr>
        <w:tab/>
      </w:r>
      <w:r w:rsidRPr="000511DF">
        <w:rPr>
          <w:rFonts w:cs="Arial"/>
          <w:b w:val="0"/>
          <w:sz w:val="20"/>
          <w:szCs w:val="20"/>
        </w:rPr>
        <w:tab/>
      </w:r>
      <w:r w:rsidRPr="000511DF">
        <w:rPr>
          <w:rFonts w:cs="Arial"/>
          <w:b w:val="0"/>
          <w:sz w:val="20"/>
          <w:szCs w:val="20"/>
        </w:rPr>
        <w:tab/>
      </w:r>
      <w:r w:rsidR="00064795">
        <w:rPr>
          <w:rFonts w:cs="Arial"/>
          <w:b w:val="0"/>
          <w:sz w:val="20"/>
          <w:szCs w:val="20"/>
        </w:rPr>
        <w:t>2</w:t>
      </w:r>
      <w:r w:rsidR="00064795">
        <w:rPr>
          <w:rFonts w:cs="Arial"/>
          <w:b w:val="0"/>
          <w:sz w:val="20"/>
          <w:szCs w:val="20"/>
        </w:rPr>
        <w:br/>
        <w:t>2</w:t>
      </w:r>
      <w:r w:rsidRPr="000511DF">
        <w:rPr>
          <w:rFonts w:cs="Arial"/>
          <w:b w:val="0"/>
          <w:sz w:val="20"/>
          <w:szCs w:val="20"/>
        </w:rPr>
        <w:t xml:space="preserve">. </w:t>
      </w:r>
      <w:r w:rsidR="00FD6590">
        <w:rPr>
          <w:rFonts w:cs="Arial"/>
          <w:b w:val="0"/>
          <w:sz w:val="20"/>
          <w:szCs w:val="20"/>
        </w:rPr>
        <w:t>Algemene bepalingen</w:t>
      </w:r>
      <w:r w:rsidR="00FD6590">
        <w:rPr>
          <w:rFonts w:cs="Arial"/>
          <w:b w:val="0"/>
          <w:sz w:val="20"/>
          <w:szCs w:val="20"/>
        </w:rPr>
        <w:tab/>
      </w:r>
      <w:r w:rsidRPr="000511DF">
        <w:rPr>
          <w:rFonts w:cs="Arial"/>
          <w:b w:val="0"/>
          <w:sz w:val="20"/>
          <w:szCs w:val="20"/>
        </w:rPr>
        <w:tab/>
      </w:r>
      <w:r w:rsidRPr="000511DF">
        <w:rPr>
          <w:rFonts w:cs="Arial"/>
          <w:b w:val="0"/>
          <w:sz w:val="20"/>
          <w:szCs w:val="20"/>
        </w:rPr>
        <w:tab/>
      </w:r>
      <w:r w:rsidRPr="000511DF">
        <w:rPr>
          <w:rFonts w:cs="Arial"/>
          <w:b w:val="0"/>
          <w:sz w:val="20"/>
          <w:szCs w:val="20"/>
        </w:rPr>
        <w:tab/>
      </w:r>
      <w:r w:rsidRPr="000511DF">
        <w:rPr>
          <w:rFonts w:cs="Arial"/>
          <w:b w:val="0"/>
          <w:sz w:val="20"/>
          <w:szCs w:val="20"/>
        </w:rPr>
        <w:tab/>
      </w:r>
      <w:r w:rsidR="00064795">
        <w:rPr>
          <w:rFonts w:cs="Arial"/>
          <w:b w:val="0"/>
          <w:sz w:val="20"/>
          <w:szCs w:val="20"/>
        </w:rPr>
        <w:t>2</w:t>
      </w:r>
      <w:r w:rsidR="00064795">
        <w:rPr>
          <w:rFonts w:cs="Arial"/>
          <w:b w:val="0"/>
          <w:sz w:val="20"/>
          <w:szCs w:val="20"/>
        </w:rPr>
        <w:br/>
        <w:t>3</w:t>
      </w:r>
      <w:r w:rsidRPr="000511DF">
        <w:rPr>
          <w:rFonts w:cs="Arial"/>
          <w:b w:val="0"/>
          <w:sz w:val="20"/>
          <w:szCs w:val="20"/>
        </w:rPr>
        <w:t>. Toelating tot het eindexamen</w:t>
      </w:r>
      <w:r w:rsidR="001C1E83">
        <w:rPr>
          <w:rFonts w:cs="Arial"/>
          <w:b w:val="0"/>
          <w:sz w:val="20"/>
          <w:szCs w:val="20"/>
        </w:rPr>
        <w:tab/>
      </w:r>
      <w:r w:rsidRPr="000511DF">
        <w:rPr>
          <w:rFonts w:cs="Arial"/>
          <w:b w:val="0"/>
          <w:sz w:val="20"/>
          <w:szCs w:val="20"/>
        </w:rPr>
        <w:tab/>
      </w:r>
      <w:r w:rsidRPr="000511DF">
        <w:rPr>
          <w:rFonts w:cs="Arial"/>
          <w:b w:val="0"/>
          <w:sz w:val="20"/>
          <w:szCs w:val="20"/>
        </w:rPr>
        <w:tab/>
      </w:r>
      <w:r w:rsidRPr="000511DF">
        <w:rPr>
          <w:rFonts w:cs="Arial"/>
          <w:b w:val="0"/>
          <w:sz w:val="20"/>
          <w:szCs w:val="20"/>
        </w:rPr>
        <w:tab/>
      </w:r>
      <w:r w:rsidRPr="000511DF">
        <w:rPr>
          <w:rFonts w:cs="Arial"/>
          <w:b w:val="0"/>
          <w:sz w:val="20"/>
          <w:szCs w:val="20"/>
        </w:rPr>
        <w:tab/>
        <w:t>3</w:t>
      </w:r>
    </w:p>
    <w:p w14:paraId="18EF4CB5" w14:textId="03F0CFA5" w:rsidR="00AA283C" w:rsidRDefault="00064795" w:rsidP="002C09A1">
      <w:pPr>
        <w:pStyle w:val="Kop1"/>
        <w:ind w:left="709"/>
        <w:rPr>
          <w:rFonts w:cs="Arial"/>
          <w:b w:val="0"/>
          <w:sz w:val="20"/>
          <w:szCs w:val="20"/>
        </w:rPr>
      </w:pPr>
      <w:r>
        <w:rPr>
          <w:rFonts w:cs="Arial"/>
          <w:b w:val="0"/>
          <w:sz w:val="20"/>
          <w:szCs w:val="20"/>
        </w:rPr>
        <w:t>4</w:t>
      </w:r>
      <w:r w:rsidR="002C09A1" w:rsidRPr="000511DF">
        <w:rPr>
          <w:rFonts w:cs="Arial"/>
          <w:b w:val="0"/>
          <w:sz w:val="20"/>
          <w:szCs w:val="20"/>
        </w:rPr>
        <w:t>. Het schoolexa</w:t>
      </w:r>
      <w:r>
        <w:rPr>
          <w:rFonts w:cs="Arial"/>
          <w:b w:val="0"/>
          <w:sz w:val="20"/>
          <w:szCs w:val="20"/>
        </w:rPr>
        <w:t>men in hoofdlijnen</w:t>
      </w:r>
      <w:r>
        <w:rPr>
          <w:rFonts w:cs="Arial"/>
          <w:b w:val="0"/>
          <w:sz w:val="20"/>
          <w:szCs w:val="20"/>
        </w:rPr>
        <w:tab/>
      </w:r>
      <w:r>
        <w:rPr>
          <w:rFonts w:cs="Arial"/>
          <w:b w:val="0"/>
          <w:sz w:val="20"/>
          <w:szCs w:val="20"/>
        </w:rPr>
        <w:tab/>
      </w:r>
      <w:r>
        <w:rPr>
          <w:rFonts w:cs="Arial"/>
          <w:b w:val="0"/>
          <w:sz w:val="20"/>
          <w:szCs w:val="20"/>
        </w:rPr>
        <w:tab/>
      </w:r>
      <w:r w:rsidR="008E10FA">
        <w:rPr>
          <w:rFonts w:cs="Arial"/>
          <w:b w:val="0"/>
          <w:sz w:val="20"/>
          <w:szCs w:val="20"/>
        </w:rPr>
        <w:tab/>
      </w:r>
      <w:r w:rsidR="00235157">
        <w:rPr>
          <w:rFonts w:cs="Arial"/>
          <w:b w:val="0"/>
          <w:sz w:val="20"/>
          <w:szCs w:val="20"/>
        </w:rPr>
        <w:t>4</w:t>
      </w:r>
      <w:r>
        <w:rPr>
          <w:rFonts w:cs="Arial"/>
          <w:b w:val="0"/>
          <w:sz w:val="20"/>
          <w:szCs w:val="20"/>
        </w:rPr>
        <w:br/>
        <w:t>5</w:t>
      </w:r>
      <w:r w:rsidR="002C09A1" w:rsidRPr="000511DF">
        <w:rPr>
          <w:rFonts w:cs="Arial"/>
          <w:b w:val="0"/>
          <w:sz w:val="20"/>
          <w:szCs w:val="20"/>
        </w:rPr>
        <w:t xml:space="preserve">. Onregelmatigheden </w:t>
      </w:r>
      <w:r w:rsidR="0096564D">
        <w:rPr>
          <w:rFonts w:cs="Arial"/>
          <w:b w:val="0"/>
          <w:sz w:val="20"/>
          <w:szCs w:val="20"/>
        </w:rPr>
        <w:tab/>
      </w:r>
      <w:r w:rsidR="002C09A1" w:rsidRPr="000511DF">
        <w:rPr>
          <w:rFonts w:cs="Arial"/>
          <w:b w:val="0"/>
          <w:sz w:val="20"/>
          <w:szCs w:val="20"/>
        </w:rPr>
        <w:tab/>
      </w:r>
      <w:r w:rsidR="002C09A1" w:rsidRPr="000511DF">
        <w:rPr>
          <w:rFonts w:cs="Arial"/>
          <w:b w:val="0"/>
          <w:sz w:val="20"/>
          <w:szCs w:val="20"/>
        </w:rPr>
        <w:tab/>
      </w:r>
      <w:r w:rsidR="002C09A1" w:rsidRPr="000511DF">
        <w:rPr>
          <w:rFonts w:cs="Arial"/>
          <w:b w:val="0"/>
          <w:sz w:val="20"/>
          <w:szCs w:val="20"/>
        </w:rPr>
        <w:tab/>
      </w:r>
      <w:r w:rsidR="002C09A1" w:rsidRPr="000511DF">
        <w:rPr>
          <w:rFonts w:cs="Arial"/>
          <w:b w:val="0"/>
          <w:sz w:val="20"/>
          <w:szCs w:val="20"/>
        </w:rPr>
        <w:tab/>
      </w:r>
      <w:r w:rsidR="002C09A1" w:rsidRPr="000511DF">
        <w:rPr>
          <w:rFonts w:cs="Arial"/>
          <w:b w:val="0"/>
          <w:sz w:val="20"/>
          <w:szCs w:val="20"/>
        </w:rPr>
        <w:tab/>
      </w:r>
      <w:r w:rsidR="008E10FA">
        <w:rPr>
          <w:rFonts w:cs="Arial"/>
          <w:b w:val="0"/>
          <w:sz w:val="20"/>
          <w:szCs w:val="20"/>
        </w:rPr>
        <w:t>5</w:t>
      </w:r>
      <w:r w:rsidR="002C09A1" w:rsidRPr="000511DF">
        <w:rPr>
          <w:rFonts w:cs="Arial"/>
          <w:b w:val="0"/>
          <w:sz w:val="20"/>
          <w:szCs w:val="20"/>
        </w:rPr>
        <w:br/>
      </w:r>
      <w:r w:rsidR="00D31459" w:rsidRPr="000511DF">
        <w:rPr>
          <w:rFonts w:cs="Arial"/>
          <w:b w:val="0"/>
          <w:sz w:val="20"/>
          <w:szCs w:val="20"/>
        </w:rPr>
        <w:t xml:space="preserve">    </w:t>
      </w:r>
      <w:r w:rsidR="002C09A1" w:rsidRPr="000511DF">
        <w:rPr>
          <w:rFonts w:cs="Arial"/>
          <w:b w:val="0"/>
          <w:sz w:val="20"/>
          <w:szCs w:val="20"/>
        </w:rPr>
        <w:t>A. Verhindering bij een schoolexamentoets</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3A0A96">
        <w:rPr>
          <w:rFonts w:cs="Arial"/>
          <w:b w:val="0"/>
          <w:sz w:val="20"/>
          <w:szCs w:val="20"/>
        </w:rPr>
        <w:t>6</w:t>
      </w:r>
      <w:r w:rsidR="00D31459" w:rsidRPr="000511DF">
        <w:rPr>
          <w:rFonts w:cs="Arial"/>
          <w:b w:val="0"/>
          <w:sz w:val="20"/>
          <w:szCs w:val="20"/>
        </w:rPr>
        <w:br/>
        <w:t xml:space="preserve">    B. Te laat komen bij een schoolexamentoets</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8E10FA">
        <w:rPr>
          <w:rFonts w:cs="Arial"/>
          <w:b w:val="0"/>
          <w:sz w:val="20"/>
          <w:szCs w:val="20"/>
        </w:rPr>
        <w:t>6</w:t>
      </w:r>
      <w:r w:rsidR="00D31459" w:rsidRPr="000511DF">
        <w:rPr>
          <w:rFonts w:cs="Arial"/>
          <w:b w:val="0"/>
          <w:sz w:val="20"/>
          <w:szCs w:val="20"/>
        </w:rPr>
        <w:br/>
        <w:t xml:space="preserve">    C. Fraude bij schoo</w:t>
      </w:r>
      <w:r>
        <w:rPr>
          <w:rFonts w:cs="Arial"/>
          <w:b w:val="0"/>
          <w:sz w:val="20"/>
          <w:szCs w:val="20"/>
        </w:rPr>
        <w:t>lexamens door een kandidaat</w:t>
      </w:r>
      <w:r>
        <w:rPr>
          <w:rFonts w:cs="Arial"/>
          <w:b w:val="0"/>
          <w:sz w:val="20"/>
          <w:szCs w:val="20"/>
        </w:rPr>
        <w:tab/>
      </w:r>
      <w:r>
        <w:rPr>
          <w:rFonts w:cs="Arial"/>
          <w:b w:val="0"/>
          <w:sz w:val="20"/>
          <w:szCs w:val="20"/>
        </w:rPr>
        <w:tab/>
      </w:r>
      <w:r w:rsidR="008E10FA">
        <w:rPr>
          <w:rFonts w:cs="Arial"/>
          <w:b w:val="0"/>
          <w:sz w:val="20"/>
          <w:szCs w:val="20"/>
        </w:rPr>
        <w:t>6</w:t>
      </w:r>
      <w:r>
        <w:rPr>
          <w:rFonts w:cs="Arial"/>
          <w:b w:val="0"/>
          <w:sz w:val="20"/>
          <w:szCs w:val="20"/>
        </w:rPr>
        <w:br/>
        <w:t>6</w:t>
      </w:r>
      <w:r w:rsidR="00D31459" w:rsidRPr="000511DF">
        <w:rPr>
          <w:rFonts w:cs="Arial"/>
          <w:b w:val="0"/>
          <w:sz w:val="20"/>
          <w:szCs w:val="20"/>
        </w:rPr>
        <w:t>. Omgaan met schoolexamenwerk</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8E10FA">
        <w:rPr>
          <w:rFonts w:cs="Arial"/>
          <w:b w:val="0"/>
          <w:sz w:val="20"/>
          <w:szCs w:val="20"/>
        </w:rPr>
        <w:t>7</w:t>
      </w:r>
      <w:r>
        <w:rPr>
          <w:rFonts w:cs="Arial"/>
          <w:b w:val="0"/>
          <w:sz w:val="20"/>
          <w:szCs w:val="20"/>
        </w:rPr>
        <w:br/>
        <w:t>7</w:t>
      </w:r>
      <w:r w:rsidR="00D31459" w:rsidRPr="000511DF">
        <w:rPr>
          <w:rFonts w:cs="Arial"/>
          <w:b w:val="0"/>
          <w:sz w:val="20"/>
          <w:szCs w:val="20"/>
        </w:rPr>
        <w:t>. Afronden van schoolexamencijfers</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914407">
        <w:rPr>
          <w:rFonts w:cs="Arial"/>
          <w:b w:val="0"/>
          <w:sz w:val="20"/>
          <w:szCs w:val="20"/>
        </w:rPr>
        <w:t>8</w:t>
      </w:r>
    </w:p>
    <w:p w14:paraId="18EF4CB6" w14:textId="77777777" w:rsidR="00D31459" w:rsidRPr="00AA283C" w:rsidRDefault="00AA283C" w:rsidP="00AA283C">
      <w:pPr>
        <w:pStyle w:val="Kop1"/>
        <w:ind w:left="709"/>
        <w:rPr>
          <w:rFonts w:cs="Arial"/>
          <w:b w:val="0"/>
          <w:sz w:val="20"/>
          <w:szCs w:val="20"/>
        </w:rPr>
      </w:pPr>
      <w:r>
        <w:rPr>
          <w:rFonts w:cs="Arial"/>
          <w:b w:val="0"/>
          <w:sz w:val="20"/>
          <w:szCs w:val="20"/>
        </w:rPr>
        <w:t>8. Herkansen van schoolexamens</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8</w:t>
      </w:r>
    </w:p>
    <w:p w14:paraId="18EF4CB7" w14:textId="1A2B29A2" w:rsidR="00AA283C" w:rsidRPr="00AA283C" w:rsidRDefault="00AA283C" w:rsidP="00AA283C">
      <w:r>
        <w:tab/>
        <w:t>9. Regels omtrent het centraal examen</w:t>
      </w:r>
      <w:r>
        <w:tab/>
      </w:r>
      <w:r>
        <w:tab/>
      </w:r>
      <w:r>
        <w:tab/>
      </w:r>
      <w:r>
        <w:tab/>
      </w:r>
      <w:r w:rsidR="00914407">
        <w:t>9</w:t>
      </w:r>
    </w:p>
    <w:p w14:paraId="18EF4CB8" w14:textId="77777777" w:rsidR="00D31459" w:rsidRPr="000511DF" w:rsidRDefault="00AA283C" w:rsidP="002C09A1">
      <w:pPr>
        <w:pStyle w:val="Kop1"/>
        <w:ind w:left="709"/>
        <w:rPr>
          <w:rFonts w:cs="Arial"/>
          <w:b w:val="0"/>
          <w:sz w:val="20"/>
          <w:szCs w:val="20"/>
        </w:rPr>
      </w:pPr>
      <w:r>
        <w:rPr>
          <w:rFonts w:cs="Arial"/>
          <w:b w:val="0"/>
          <w:sz w:val="20"/>
          <w:szCs w:val="20"/>
        </w:rPr>
        <w:t>10</w:t>
      </w:r>
      <w:r w:rsidR="00D31459" w:rsidRPr="000511DF">
        <w:rPr>
          <w:rFonts w:cs="Arial"/>
          <w:b w:val="0"/>
          <w:sz w:val="20"/>
          <w:szCs w:val="20"/>
        </w:rPr>
        <w:t>.Onregelmatigheden</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Pr>
          <w:rFonts w:cs="Arial"/>
          <w:b w:val="0"/>
          <w:sz w:val="20"/>
          <w:szCs w:val="20"/>
        </w:rPr>
        <w:t>9</w:t>
      </w:r>
    </w:p>
    <w:p w14:paraId="18EF4CB9" w14:textId="77777777" w:rsidR="00D31459" w:rsidRPr="000511DF" w:rsidRDefault="00D31459" w:rsidP="002C09A1">
      <w:pPr>
        <w:pStyle w:val="Kop1"/>
        <w:ind w:left="709"/>
        <w:rPr>
          <w:rFonts w:cs="Arial"/>
          <w:b w:val="0"/>
          <w:sz w:val="20"/>
          <w:szCs w:val="20"/>
        </w:rPr>
      </w:pPr>
      <w:r w:rsidRPr="000511DF">
        <w:rPr>
          <w:rFonts w:cs="Arial"/>
          <w:b w:val="0"/>
          <w:sz w:val="20"/>
          <w:szCs w:val="20"/>
        </w:rPr>
        <w:t xml:space="preserve">     A. Verhindering bij het centraal examen</w:t>
      </w:r>
      <w:r w:rsidRPr="000511DF">
        <w:rPr>
          <w:rFonts w:cs="Arial"/>
          <w:b w:val="0"/>
          <w:sz w:val="20"/>
          <w:szCs w:val="20"/>
        </w:rPr>
        <w:tab/>
      </w:r>
      <w:r w:rsidRPr="000511DF">
        <w:rPr>
          <w:rFonts w:cs="Arial"/>
          <w:b w:val="0"/>
          <w:sz w:val="20"/>
          <w:szCs w:val="20"/>
        </w:rPr>
        <w:tab/>
      </w:r>
      <w:r w:rsidRPr="000511DF">
        <w:rPr>
          <w:rFonts w:cs="Arial"/>
          <w:b w:val="0"/>
          <w:sz w:val="20"/>
          <w:szCs w:val="20"/>
        </w:rPr>
        <w:tab/>
      </w:r>
      <w:r w:rsidR="00AA283C">
        <w:rPr>
          <w:rFonts w:cs="Arial"/>
          <w:b w:val="0"/>
          <w:sz w:val="20"/>
          <w:szCs w:val="20"/>
        </w:rPr>
        <w:t>9</w:t>
      </w:r>
    </w:p>
    <w:p w14:paraId="18EF4CBA" w14:textId="77777777" w:rsidR="00D31459" w:rsidRPr="000511DF" w:rsidRDefault="00D31459" w:rsidP="002C09A1">
      <w:pPr>
        <w:pStyle w:val="Kop1"/>
        <w:ind w:left="709"/>
        <w:rPr>
          <w:rFonts w:cs="Arial"/>
          <w:b w:val="0"/>
          <w:sz w:val="20"/>
          <w:szCs w:val="20"/>
        </w:rPr>
      </w:pPr>
      <w:r w:rsidRPr="000511DF">
        <w:rPr>
          <w:rFonts w:cs="Arial"/>
          <w:b w:val="0"/>
          <w:sz w:val="20"/>
          <w:szCs w:val="20"/>
        </w:rPr>
        <w:t xml:space="preserve">     B. Te laat komen bij een centraal examen</w:t>
      </w:r>
      <w:r w:rsidRPr="000511DF">
        <w:rPr>
          <w:rFonts w:cs="Arial"/>
          <w:b w:val="0"/>
          <w:sz w:val="20"/>
          <w:szCs w:val="20"/>
        </w:rPr>
        <w:tab/>
      </w:r>
      <w:r w:rsidRPr="000511DF">
        <w:rPr>
          <w:rFonts w:cs="Arial"/>
          <w:b w:val="0"/>
          <w:sz w:val="20"/>
          <w:szCs w:val="20"/>
        </w:rPr>
        <w:tab/>
      </w:r>
      <w:r w:rsidRPr="000511DF">
        <w:rPr>
          <w:rFonts w:cs="Arial"/>
          <w:b w:val="0"/>
          <w:sz w:val="20"/>
          <w:szCs w:val="20"/>
        </w:rPr>
        <w:tab/>
      </w:r>
      <w:r w:rsidR="00AA283C">
        <w:rPr>
          <w:rFonts w:cs="Arial"/>
          <w:b w:val="0"/>
          <w:sz w:val="20"/>
          <w:szCs w:val="20"/>
        </w:rPr>
        <w:t>10</w:t>
      </w:r>
    </w:p>
    <w:p w14:paraId="18EF4CBB" w14:textId="7CD75C07" w:rsidR="00D31459" w:rsidRPr="000511DF" w:rsidRDefault="00D31459" w:rsidP="002C09A1">
      <w:pPr>
        <w:pStyle w:val="Kop1"/>
        <w:ind w:left="709"/>
        <w:rPr>
          <w:rFonts w:cs="Arial"/>
          <w:b w:val="0"/>
          <w:sz w:val="20"/>
          <w:szCs w:val="20"/>
        </w:rPr>
      </w:pPr>
      <w:r w:rsidRPr="000511DF">
        <w:rPr>
          <w:rFonts w:cs="Arial"/>
          <w:b w:val="0"/>
          <w:sz w:val="20"/>
          <w:szCs w:val="20"/>
        </w:rPr>
        <w:t xml:space="preserve">     C. Ziek of onpasselijk worden tijdens een centraal examen</w:t>
      </w:r>
      <w:r w:rsidRPr="000511DF">
        <w:rPr>
          <w:rFonts w:cs="Arial"/>
          <w:b w:val="0"/>
          <w:sz w:val="20"/>
          <w:szCs w:val="20"/>
        </w:rPr>
        <w:tab/>
      </w:r>
      <w:r w:rsidR="00AA283C">
        <w:rPr>
          <w:rFonts w:cs="Arial"/>
          <w:b w:val="0"/>
          <w:sz w:val="20"/>
          <w:szCs w:val="20"/>
        </w:rPr>
        <w:t>1</w:t>
      </w:r>
      <w:r w:rsidR="002B625F">
        <w:rPr>
          <w:rFonts w:cs="Arial"/>
          <w:b w:val="0"/>
          <w:sz w:val="20"/>
          <w:szCs w:val="20"/>
        </w:rPr>
        <w:t>1</w:t>
      </w:r>
    </w:p>
    <w:p w14:paraId="18EF4CBC" w14:textId="77777777" w:rsidR="00D31459" w:rsidRPr="000511DF" w:rsidRDefault="00D31459" w:rsidP="002C09A1">
      <w:pPr>
        <w:pStyle w:val="Kop1"/>
        <w:ind w:left="709"/>
        <w:rPr>
          <w:rFonts w:cs="Arial"/>
          <w:b w:val="0"/>
          <w:sz w:val="20"/>
          <w:szCs w:val="20"/>
        </w:rPr>
      </w:pPr>
      <w:r w:rsidRPr="000511DF">
        <w:rPr>
          <w:rFonts w:cs="Arial"/>
          <w:b w:val="0"/>
          <w:sz w:val="20"/>
          <w:szCs w:val="20"/>
        </w:rPr>
        <w:t xml:space="preserve">     D. Fraude bij een centraal examen door een kandidaat</w:t>
      </w:r>
      <w:r w:rsidRPr="000511DF">
        <w:rPr>
          <w:rFonts w:cs="Arial"/>
          <w:b w:val="0"/>
          <w:sz w:val="20"/>
          <w:szCs w:val="20"/>
        </w:rPr>
        <w:tab/>
        <w:t>1</w:t>
      </w:r>
      <w:r w:rsidR="00AA283C">
        <w:rPr>
          <w:rFonts w:cs="Arial"/>
          <w:b w:val="0"/>
          <w:sz w:val="20"/>
          <w:szCs w:val="20"/>
        </w:rPr>
        <w:t>1</w:t>
      </w:r>
    </w:p>
    <w:p w14:paraId="18EF4CBD" w14:textId="77777777" w:rsidR="00D31459" w:rsidRPr="000511DF" w:rsidRDefault="00AA283C" w:rsidP="00AA283C">
      <w:pPr>
        <w:pStyle w:val="Kop1"/>
        <w:ind w:left="709"/>
        <w:rPr>
          <w:rFonts w:cs="Arial"/>
          <w:b w:val="0"/>
          <w:sz w:val="20"/>
          <w:szCs w:val="20"/>
        </w:rPr>
      </w:pPr>
      <w:r>
        <w:rPr>
          <w:rFonts w:cs="Arial"/>
          <w:b w:val="0"/>
          <w:sz w:val="20"/>
          <w:szCs w:val="20"/>
        </w:rPr>
        <w:t>11. Herkansing van het centraal examen</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t>1</w:t>
      </w:r>
      <w:r>
        <w:rPr>
          <w:rFonts w:cs="Arial"/>
          <w:b w:val="0"/>
          <w:sz w:val="20"/>
          <w:szCs w:val="20"/>
        </w:rPr>
        <w:t>2</w:t>
      </w:r>
    </w:p>
    <w:p w14:paraId="18EF4CBE" w14:textId="73B36148" w:rsidR="00D31459" w:rsidRDefault="00064795" w:rsidP="002C09A1">
      <w:pPr>
        <w:pStyle w:val="Kop1"/>
        <w:ind w:left="709"/>
        <w:rPr>
          <w:rFonts w:cs="Arial"/>
          <w:b w:val="0"/>
          <w:sz w:val="20"/>
          <w:szCs w:val="20"/>
        </w:rPr>
      </w:pPr>
      <w:r>
        <w:rPr>
          <w:rFonts w:cs="Arial"/>
          <w:b w:val="0"/>
          <w:sz w:val="20"/>
          <w:szCs w:val="20"/>
        </w:rPr>
        <w:t>1</w:t>
      </w:r>
      <w:r w:rsidR="006942A9">
        <w:rPr>
          <w:rFonts w:cs="Arial"/>
          <w:b w:val="0"/>
          <w:sz w:val="20"/>
          <w:szCs w:val="20"/>
        </w:rPr>
        <w:t>2. Het combinatiecijfer</w:t>
      </w:r>
      <w:r w:rsidR="006942A9">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t>1</w:t>
      </w:r>
      <w:r w:rsidR="004262A4">
        <w:rPr>
          <w:rFonts w:cs="Arial"/>
          <w:b w:val="0"/>
          <w:sz w:val="20"/>
          <w:szCs w:val="20"/>
        </w:rPr>
        <w:t>3</w:t>
      </w:r>
    </w:p>
    <w:p w14:paraId="18EF4CBF" w14:textId="1FDEA9CB" w:rsidR="006942A9" w:rsidRDefault="006942A9" w:rsidP="006942A9">
      <w:r>
        <w:tab/>
        <w:t>13. Voortijdig</w:t>
      </w:r>
      <w:r w:rsidR="00176BA5">
        <w:t xml:space="preserve"> of op een hoger niveau</w:t>
      </w:r>
      <w:r>
        <w:t xml:space="preserve"> examen doen</w:t>
      </w:r>
      <w:r>
        <w:tab/>
      </w:r>
      <w:r>
        <w:tab/>
        <w:t>1</w:t>
      </w:r>
      <w:r w:rsidR="004262A4">
        <w:t>3</w:t>
      </w:r>
    </w:p>
    <w:p w14:paraId="18EF4CC0" w14:textId="3DCAC968" w:rsidR="006942A9" w:rsidRPr="006942A9" w:rsidRDefault="006942A9" w:rsidP="006942A9">
      <w:r>
        <w:tab/>
        <w:t>14. Eindcijfer eindexamen</w:t>
      </w:r>
      <w:r>
        <w:tab/>
      </w:r>
      <w:r>
        <w:tab/>
      </w:r>
      <w:r>
        <w:tab/>
      </w:r>
      <w:r>
        <w:tab/>
      </w:r>
      <w:r>
        <w:tab/>
        <w:t>1</w:t>
      </w:r>
      <w:r w:rsidR="00C6156B">
        <w:t>3</w:t>
      </w:r>
    </w:p>
    <w:p w14:paraId="18EF4CC1" w14:textId="4E08C578" w:rsidR="00D31459" w:rsidRDefault="00064795" w:rsidP="002C09A1">
      <w:pPr>
        <w:pStyle w:val="Kop1"/>
        <w:ind w:left="709"/>
        <w:rPr>
          <w:rFonts w:cs="Arial"/>
          <w:b w:val="0"/>
          <w:sz w:val="20"/>
          <w:szCs w:val="20"/>
        </w:rPr>
      </w:pPr>
      <w:r>
        <w:rPr>
          <w:rFonts w:cs="Arial"/>
          <w:b w:val="0"/>
          <w:sz w:val="20"/>
          <w:szCs w:val="20"/>
        </w:rPr>
        <w:t>1</w:t>
      </w:r>
      <w:r w:rsidR="006942A9">
        <w:rPr>
          <w:rFonts w:cs="Arial"/>
          <w:b w:val="0"/>
          <w:sz w:val="20"/>
          <w:szCs w:val="20"/>
        </w:rPr>
        <w:t>5</w:t>
      </w:r>
      <w:r w:rsidR="00C33461">
        <w:rPr>
          <w:rFonts w:cs="Arial"/>
          <w:b w:val="0"/>
          <w:sz w:val="20"/>
          <w:szCs w:val="20"/>
        </w:rPr>
        <w:t>. Zak-/slaagregeling</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t>1</w:t>
      </w:r>
      <w:r w:rsidR="00F65EF3">
        <w:rPr>
          <w:rFonts w:cs="Arial"/>
          <w:b w:val="0"/>
          <w:sz w:val="20"/>
          <w:szCs w:val="20"/>
        </w:rPr>
        <w:t>4</w:t>
      </w:r>
    </w:p>
    <w:p w14:paraId="18EF4CC2" w14:textId="264F9BD6" w:rsidR="00C33461" w:rsidRDefault="00C33461" w:rsidP="00C36785">
      <w:pPr>
        <w:tabs>
          <w:tab w:val="left" w:pos="993"/>
        </w:tabs>
      </w:pPr>
      <w:r>
        <w:tab/>
        <w:t>vwo</w:t>
      </w:r>
      <w:r>
        <w:tab/>
      </w:r>
      <w:r>
        <w:tab/>
      </w:r>
      <w:r>
        <w:tab/>
      </w:r>
      <w:r>
        <w:tab/>
      </w:r>
      <w:r>
        <w:tab/>
      </w:r>
      <w:r>
        <w:tab/>
      </w:r>
      <w:r>
        <w:tab/>
      </w:r>
      <w:r w:rsidR="00951EDF">
        <w:tab/>
      </w:r>
      <w:r>
        <w:t>1</w:t>
      </w:r>
      <w:r w:rsidR="00F65EF3">
        <w:t>4</w:t>
      </w:r>
    </w:p>
    <w:p w14:paraId="18EF4CC3" w14:textId="60F6E49C" w:rsidR="00C33461" w:rsidRPr="00F22E55" w:rsidRDefault="00C33461" w:rsidP="00C36785">
      <w:pPr>
        <w:tabs>
          <w:tab w:val="left" w:pos="993"/>
        </w:tabs>
        <w:rPr>
          <w:lang w:val="it-IT"/>
        </w:rPr>
      </w:pPr>
      <w:r>
        <w:tab/>
      </w:r>
      <w:r w:rsidRPr="00F22E55">
        <w:rPr>
          <w:lang w:val="it-IT"/>
        </w:rPr>
        <w:t>havo</w:t>
      </w:r>
      <w:r w:rsidRPr="00F22E55">
        <w:rPr>
          <w:lang w:val="it-IT"/>
        </w:rPr>
        <w:tab/>
      </w:r>
      <w:r w:rsidRPr="00F22E55">
        <w:rPr>
          <w:lang w:val="it-IT"/>
        </w:rPr>
        <w:tab/>
      </w:r>
      <w:r w:rsidRPr="00F22E55">
        <w:rPr>
          <w:lang w:val="it-IT"/>
        </w:rPr>
        <w:tab/>
      </w:r>
      <w:r w:rsidRPr="00F22E55">
        <w:rPr>
          <w:lang w:val="it-IT"/>
        </w:rPr>
        <w:tab/>
      </w:r>
      <w:r w:rsidRPr="00F22E55">
        <w:rPr>
          <w:lang w:val="it-IT"/>
        </w:rPr>
        <w:tab/>
      </w:r>
      <w:r w:rsidRPr="00F22E55">
        <w:rPr>
          <w:lang w:val="it-IT"/>
        </w:rPr>
        <w:tab/>
      </w:r>
      <w:r w:rsidRPr="00F22E55">
        <w:rPr>
          <w:lang w:val="it-IT"/>
        </w:rPr>
        <w:tab/>
      </w:r>
      <w:r w:rsidR="00C36785" w:rsidRPr="00F22E55">
        <w:rPr>
          <w:lang w:val="it-IT"/>
        </w:rPr>
        <w:t>1</w:t>
      </w:r>
      <w:r w:rsidR="004262A4">
        <w:rPr>
          <w:lang w:val="it-IT"/>
        </w:rPr>
        <w:t>4</w:t>
      </w:r>
    </w:p>
    <w:p w14:paraId="18EF4CC4" w14:textId="0382F2F0" w:rsidR="00C33461" w:rsidRPr="00F22E55" w:rsidRDefault="00C33461" w:rsidP="00C36785">
      <w:pPr>
        <w:tabs>
          <w:tab w:val="left" w:pos="993"/>
        </w:tabs>
        <w:rPr>
          <w:lang w:val="it-IT"/>
        </w:rPr>
      </w:pPr>
      <w:r w:rsidRPr="00F22E55">
        <w:rPr>
          <w:lang w:val="it-IT"/>
        </w:rPr>
        <w:tab/>
        <w:t>mavo</w:t>
      </w:r>
      <w:r w:rsidRPr="00F22E55">
        <w:rPr>
          <w:lang w:val="it-IT"/>
        </w:rPr>
        <w:tab/>
      </w:r>
      <w:r w:rsidRPr="00F22E55">
        <w:rPr>
          <w:lang w:val="it-IT"/>
        </w:rPr>
        <w:tab/>
      </w:r>
      <w:r w:rsidRPr="00F22E55">
        <w:rPr>
          <w:lang w:val="it-IT"/>
        </w:rPr>
        <w:tab/>
      </w:r>
      <w:r w:rsidRPr="00F22E55">
        <w:rPr>
          <w:lang w:val="it-IT"/>
        </w:rPr>
        <w:tab/>
      </w:r>
      <w:r w:rsidRPr="00F22E55">
        <w:rPr>
          <w:lang w:val="it-IT"/>
        </w:rPr>
        <w:tab/>
      </w:r>
      <w:r w:rsidRPr="00F22E55">
        <w:rPr>
          <w:lang w:val="it-IT"/>
        </w:rPr>
        <w:tab/>
      </w:r>
      <w:r w:rsidRPr="00F22E55">
        <w:rPr>
          <w:lang w:val="it-IT"/>
        </w:rPr>
        <w:tab/>
      </w:r>
      <w:r w:rsidR="00C36785" w:rsidRPr="00F22E55">
        <w:rPr>
          <w:lang w:val="it-IT"/>
        </w:rPr>
        <w:t>1</w:t>
      </w:r>
      <w:r w:rsidR="002B2F3B">
        <w:rPr>
          <w:lang w:val="it-IT"/>
        </w:rPr>
        <w:t>5</w:t>
      </w:r>
    </w:p>
    <w:p w14:paraId="18EF4CC5" w14:textId="5D4BDB2A" w:rsidR="00C33461" w:rsidRPr="00F22E55" w:rsidRDefault="00951EDF" w:rsidP="00C36785">
      <w:pPr>
        <w:tabs>
          <w:tab w:val="left" w:pos="993"/>
        </w:tabs>
        <w:rPr>
          <w:lang w:val="it-IT"/>
        </w:rPr>
      </w:pPr>
      <w:r w:rsidRPr="00F22E55">
        <w:rPr>
          <w:lang w:val="it-IT"/>
        </w:rPr>
        <w:tab/>
      </w:r>
      <w:r w:rsidR="00C33461" w:rsidRPr="00F22E55">
        <w:rPr>
          <w:lang w:val="it-IT"/>
        </w:rPr>
        <w:t>vmbo</w:t>
      </w:r>
      <w:r w:rsidRPr="00F22E55">
        <w:rPr>
          <w:lang w:val="it-IT"/>
        </w:rPr>
        <w:t xml:space="preserve"> k/b</w:t>
      </w:r>
      <w:r w:rsidR="00C33461" w:rsidRPr="00F22E55">
        <w:rPr>
          <w:lang w:val="it-IT"/>
        </w:rPr>
        <w:tab/>
      </w:r>
      <w:r w:rsidR="00C33461" w:rsidRPr="00F22E55">
        <w:rPr>
          <w:lang w:val="it-IT"/>
        </w:rPr>
        <w:tab/>
      </w:r>
      <w:r w:rsidR="00C33461" w:rsidRPr="00F22E55">
        <w:rPr>
          <w:lang w:val="it-IT"/>
        </w:rPr>
        <w:tab/>
      </w:r>
      <w:r w:rsidR="00C33461" w:rsidRPr="00F22E55">
        <w:rPr>
          <w:lang w:val="it-IT"/>
        </w:rPr>
        <w:tab/>
      </w:r>
      <w:r w:rsidR="00C33461" w:rsidRPr="00F22E55">
        <w:rPr>
          <w:lang w:val="it-IT"/>
        </w:rPr>
        <w:tab/>
      </w:r>
      <w:r w:rsidR="00C33461" w:rsidRPr="00F22E55">
        <w:rPr>
          <w:lang w:val="it-IT"/>
        </w:rPr>
        <w:tab/>
      </w:r>
      <w:r w:rsidR="00C33461" w:rsidRPr="00F22E55">
        <w:rPr>
          <w:lang w:val="it-IT"/>
        </w:rPr>
        <w:tab/>
        <w:t>1</w:t>
      </w:r>
      <w:r w:rsidR="004262A4">
        <w:rPr>
          <w:lang w:val="it-IT"/>
        </w:rPr>
        <w:t>5</w:t>
      </w:r>
    </w:p>
    <w:p w14:paraId="18EF4CC6" w14:textId="705EE221" w:rsidR="00D31459" w:rsidRPr="000511DF" w:rsidRDefault="00064795" w:rsidP="002C09A1">
      <w:pPr>
        <w:pStyle w:val="Kop1"/>
        <w:ind w:left="709"/>
        <w:rPr>
          <w:rFonts w:cs="Arial"/>
          <w:b w:val="0"/>
          <w:sz w:val="20"/>
          <w:szCs w:val="20"/>
        </w:rPr>
      </w:pPr>
      <w:r>
        <w:rPr>
          <w:rFonts w:cs="Arial"/>
          <w:b w:val="0"/>
          <w:sz w:val="20"/>
          <w:szCs w:val="20"/>
        </w:rPr>
        <w:t>1</w:t>
      </w:r>
      <w:r w:rsidR="00951EDF">
        <w:rPr>
          <w:rFonts w:cs="Arial"/>
          <w:b w:val="0"/>
          <w:sz w:val="20"/>
          <w:szCs w:val="20"/>
        </w:rPr>
        <w:t>6</w:t>
      </w:r>
      <w:r w:rsidR="00D31459" w:rsidRPr="000511DF">
        <w:rPr>
          <w:rFonts w:cs="Arial"/>
          <w:b w:val="0"/>
          <w:sz w:val="20"/>
          <w:szCs w:val="20"/>
        </w:rPr>
        <w:t>. Aanvullende regels van het C.E.</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C33461">
        <w:rPr>
          <w:rFonts w:cs="Arial"/>
          <w:b w:val="0"/>
          <w:sz w:val="20"/>
          <w:szCs w:val="20"/>
        </w:rPr>
        <w:t>1</w:t>
      </w:r>
      <w:r w:rsidR="004262A4">
        <w:rPr>
          <w:rFonts w:cs="Arial"/>
          <w:b w:val="0"/>
          <w:sz w:val="20"/>
          <w:szCs w:val="20"/>
        </w:rPr>
        <w:t>6</w:t>
      </w:r>
    </w:p>
    <w:p w14:paraId="18EF4CC7" w14:textId="7D1B655C" w:rsidR="00D31459" w:rsidRPr="000511DF" w:rsidRDefault="00064795" w:rsidP="002C09A1">
      <w:pPr>
        <w:pStyle w:val="Kop1"/>
        <w:ind w:left="709"/>
        <w:rPr>
          <w:rFonts w:cs="Arial"/>
          <w:b w:val="0"/>
          <w:sz w:val="20"/>
          <w:szCs w:val="20"/>
        </w:rPr>
      </w:pPr>
      <w:r>
        <w:rPr>
          <w:rFonts w:cs="Arial"/>
          <w:b w:val="0"/>
          <w:sz w:val="20"/>
          <w:szCs w:val="20"/>
        </w:rPr>
        <w:t>1</w:t>
      </w:r>
      <w:r w:rsidR="00951EDF">
        <w:rPr>
          <w:rFonts w:cs="Arial"/>
          <w:b w:val="0"/>
          <w:sz w:val="20"/>
          <w:szCs w:val="20"/>
        </w:rPr>
        <w:t>7</w:t>
      </w:r>
      <w:r w:rsidR="00D31459" w:rsidRPr="000511DF">
        <w:rPr>
          <w:rFonts w:cs="Arial"/>
          <w:b w:val="0"/>
          <w:sz w:val="20"/>
          <w:szCs w:val="20"/>
        </w:rPr>
        <w:t>. Inleveren en in</w:t>
      </w:r>
      <w:r w:rsidR="00C33461">
        <w:rPr>
          <w:rFonts w:cs="Arial"/>
          <w:b w:val="0"/>
          <w:sz w:val="20"/>
          <w:szCs w:val="20"/>
        </w:rPr>
        <w:t xml:space="preserve">zien van </w:t>
      </w:r>
      <w:r w:rsidR="00D1335C">
        <w:rPr>
          <w:rFonts w:cs="Arial"/>
          <w:b w:val="0"/>
          <w:sz w:val="20"/>
          <w:szCs w:val="20"/>
        </w:rPr>
        <w:t>centraal examen</w:t>
      </w:r>
      <w:r w:rsidR="00C33461">
        <w:rPr>
          <w:rFonts w:cs="Arial"/>
          <w:b w:val="0"/>
          <w:sz w:val="20"/>
          <w:szCs w:val="20"/>
        </w:rPr>
        <w:t>werk</w:t>
      </w:r>
      <w:r w:rsidR="00C33461">
        <w:rPr>
          <w:rFonts w:cs="Arial"/>
          <w:b w:val="0"/>
          <w:sz w:val="20"/>
          <w:szCs w:val="20"/>
        </w:rPr>
        <w:tab/>
      </w:r>
      <w:r w:rsidR="00C33461">
        <w:rPr>
          <w:rFonts w:cs="Arial"/>
          <w:b w:val="0"/>
          <w:sz w:val="20"/>
          <w:szCs w:val="20"/>
        </w:rPr>
        <w:tab/>
        <w:t>1</w:t>
      </w:r>
      <w:r w:rsidR="004262A4">
        <w:rPr>
          <w:rFonts w:cs="Arial"/>
          <w:b w:val="0"/>
          <w:sz w:val="20"/>
          <w:szCs w:val="20"/>
        </w:rPr>
        <w:t>7</w:t>
      </w:r>
      <w:r w:rsidR="00D31459" w:rsidRPr="000511DF">
        <w:rPr>
          <w:rFonts w:cs="Arial"/>
          <w:b w:val="0"/>
          <w:sz w:val="20"/>
          <w:szCs w:val="20"/>
        </w:rPr>
        <w:tab/>
      </w:r>
    </w:p>
    <w:p w14:paraId="18EF4CC8" w14:textId="770C170E" w:rsidR="00951EDF" w:rsidRPr="00711ABE" w:rsidRDefault="00064795" w:rsidP="00711ABE">
      <w:pPr>
        <w:pStyle w:val="Kop1"/>
        <w:ind w:left="709"/>
        <w:rPr>
          <w:rFonts w:cs="Arial"/>
          <w:b w:val="0"/>
          <w:sz w:val="20"/>
          <w:szCs w:val="20"/>
        </w:rPr>
      </w:pPr>
      <w:r>
        <w:rPr>
          <w:rFonts w:cs="Arial"/>
          <w:b w:val="0"/>
          <w:sz w:val="20"/>
          <w:szCs w:val="20"/>
        </w:rPr>
        <w:t>1</w:t>
      </w:r>
      <w:r w:rsidR="00951EDF">
        <w:rPr>
          <w:rFonts w:cs="Arial"/>
          <w:b w:val="0"/>
          <w:sz w:val="20"/>
          <w:szCs w:val="20"/>
        </w:rPr>
        <w:t>8</w:t>
      </w:r>
      <w:r w:rsidR="00D31459" w:rsidRPr="000511DF">
        <w:rPr>
          <w:rFonts w:cs="Arial"/>
          <w:b w:val="0"/>
          <w:sz w:val="20"/>
          <w:szCs w:val="20"/>
        </w:rPr>
        <w:t>. Aangepast examen</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C33461">
        <w:rPr>
          <w:rFonts w:cs="Arial"/>
          <w:b w:val="0"/>
          <w:sz w:val="20"/>
          <w:szCs w:val="20"/>
        </w:rPr>
        <w:t>1</w:t>
      </w:r>
      <w:r w:rsidR="00C6156B">
        <w:rPr>
          <w:rFonts w:cs="Arial"/>
          <w:b w:val="0"/>
          <w:sz w:val="20"/>
          <w:szCs w:val="20"/>
        </w:rPr>
        <w:t>7</w:t>
      </w:r>
    </w:p>
    <w:p w14:paraId="18EF4CC9" w14:textId="3A762FA5" w:rsidR="00D31459" w:rsidRDefault="00711ABE" w:rsidP="002C09A1">
      <w:pPr>
        <w:pStyle w:val="Kop1"/>
        <w:ind w:left="709"/>
        <w:rPr>
          <w:rFonts w:cs="Arial"/>
          <w:b w:val="0"/>
          <w:sz w:val="20"/>
          <w:szCs w:val="20"/>
        </w:rPr>
      </w:pPr>
      <w:r>
        <w:rPr>
          <w:rFonts w:cs="Arial"/>
          <w:b w:val="0"/>
          <w:sz w:val="20"/>
          <w:szCs w:val="20"/>
        </w:rPr>
        <w:t>19</w:t>
      </w:r>
      <w:r w:rsidR="00D31459" w:rsidRPr="000511DF">
        <w:rPr>
          <w:rFonts w:cs="Arial"/>
          <w:b w:val="0"/>
          <w:sz w:val="20"/>
          <w:szCs w:val="20"/>
        </w:rPr>
        <w:t>. Besluit</w:t>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r>
      <w:r w:rsidR="00D31459" w:rsidRPr="000511DF">
        <w:rPr>
          <w:rFonts w:cs="Arial"/>
          <w:b w:val="0"/>
          <w:sz w:val="20"/>
          <w:szCs w:val="20"/>
        </w:rPr>
        <w:tab/>
        <w:t>1</w:t>
      </w:r>
      <w:r w:rsidR="004262A4">
        <w:rPr>
          <w:rFonts w:cs="Arial"/>
          <w:b w:val="0"/>
          <w:sz w:val="20"/>
          <w:szCs w:val="20"/>
        </w:rPr>
        <w:t>8</w:t>
      </w:r>
    </w:p>
    <w:p w14:paraId="18EF4CCA" w14:textId="6DEF581F" w:rsidR="00951EDF" w:rsidRDefault="00951EDF" w:rsidP="00951EDF">
      <w:r>
        <w:tab/>
        <w:t>Bijlage 1a Toegestane hulpmiddelen vmbo/mavo</w:t>
      </w:r>
      <w:r>
        <w:tab/>
      </w:r>
      <w:r>
        <w:tab/>
      </w:r>
      <w:r w:rsidR="004262A4">
        <w:t>19</w:t>
      </w:r>
    </w:p>
    <w:p w14:paraId="18EF4CCB" w14:textId="379701D8" w:rsidR="00951EDF" w:rsidRPr="00951EDF" w:rsidRDefault="00951EDF" w:rsidP="00951EDF">
      <w:r>
        <w:tab/>
        <w:t>Bijlage 1b Toegestane hulpmiddelen havo/vmbo</w:t>
      </w:r>
      <w:r>
        <w:tab/>
      </w:r>
      <w:r>
        <w:tab/>
      </w:r>
      <w:r w:rsidR="00664D6A">
        <w:t>2</w:t>
      </w:r>
      <w:r w:rsidR="004262A4">
        <w:t>0</w:t>
      </w:r>
    </w:p>
    <w:p w14:paraId="18EF4CCC" w14:textId="77777777" w:rsidR="008D05EC" w:rsidRDefault="000511DF" w:rsidP="00D31459">
      <w:pPr>
        <w:rPr>
          <w:rFonts w:cs="Arial"/>
        </w:rPr>
      </w:pPr>
      <w:r w:rsidRPr="000511DF">
        <w:rPr>
          <w:rFonts w:cs="Arial"/>
        </w:rPr>
        <w:tab/>
      </w:r>
    </w:p>
    <w:p w14:paraId="18EF4CCD" w14:textId="77777777" w:rsidR="0096564D" w:rsidRPr="00F22E55" w:rsidRDefault="0096564D" w:rsidP="00D31459">
      <w:pPr>
        <w:rPr>
          <w:rFonts w:cs="Arial"/>
        </w:rPr>
      </w:pPr>
    </w:p>
    <w:p w14:paraId="18EF4CCE" w14:textId="77777777" w:rsidR="00951EDF" w:rsidRPr="00F22E55" w:rsidRDefault="00951EDF" w:rsidP="00D31459">
      <w:pPr>
        <w:rPr>
          <w:rFonts w:cs="Arial"/>
        </w:rPr>
      </w:pPr>
    </w:p>
    <w:p w14:paraId="18EF4CCF" w14:textId="77777777" w:rsidR="008B706E" w:rsidRPr="004B1A06" w:rsidRDefault="008B706E" w:rsidP="0096564D">
      <w:pPr>
        <w:pStyle w:val="Kop1"/>
      </w:pPr>
      <w:bookmarkStart w:id="0" w:name="_Toc367361651"/>
      <w:r w:rsidRPr="004B1A06">
        <w:t>Woord vooraf</w:t>
      </w:r>
      <w:bookmarkEnd w:id="0"/>
    </w:p>
    <w:p w14:paraId="18EF4CD0" w14:textId="77777777" w:rsidR="008B706E" w:rsidRPr="004B1A06" w:rsidRDefault="008B706E" w:rsidP="008B706E">
      <w:pPr>
        <w:rPr>
          <w:b/>
        </w:rPr>
      </w:pPr>
    </w:p>
    <w:p w14:paraId="18EF4CD1" w14:textId="33CC44C1" w:rsidR="008B706E" w:rsidRPr="004B1A06" w:rsidRDefault="008B706E" w:rsidP="008B706E">
      <w:r w:rsidRPr="004B1A06">
        <w:t>Voor jullie ligt het</w:t>
      </w:r>
      <w:r w:rsidR="002A7365">
        <w:t xml:space="preserve"> </w:t>
      </w:r>
      <w:r w:rsidRPr="004B1A06">
        <w:t>Examenreglement</w:t>
      </w:r>
      <w:r w:rsidR="002A7365">
        <w:t xml:space="preserve"> 20</w:t>
      </w:r>
      <w:r w:rsidR="00272ACE">
        <w:t>2</w:t>
      </w:r>
      <w:r w:rsidR="00562F2E">
        <w:t>3</w:t>
      </w:r>
      <w:r w:rsidR="002A7365">
        <w:t>-20</w:t>
      </w:r>
      <w:r w:rsidR="007F25C5">
        <w:t>2</w:t>
      </w:r>
      <w:r w:rsidR="00562F2E">
        <w:t>4</w:t>
      </w:r>
      <w:r w:rsidRPr="004B1A06">
        <w:t>.</w:t>
      </w:r>
      <w:r w:rsidR="002A7365">
        <w:t xml:space="preserve"> Het is bedoeld voor alle leerlingen van het HPC die in het schooljaar 20</w:t>
      </w:r>
      <w:r w:rsidR="007F25C5">
        <w:t>2</w:t>
      </w:r>
      <w:r w:rsidR="00562F2E">
        <w:t>4</w:t>
      </w:r>
      <w:r w:rsidR="002A7365">
        <w:t xml:space="preserve"> eindexamen doen. </w:t>
      </w:r>
    </w:p>
    <w:p w14:paraId="18EF4CD2" w14:textId="77777777" w:rsidR="008B706E" w:rsidRPr="004B1A06" w:rsidRDefault="002A7365" w:rsidP="008B706E">
      <w:r>
        <w:t xml:space="preserve">In dit Examenreglement </w:t>
      </w:r>
      <w:r w:rsidR="008B706E" w:rsidRPr="004B1A06">
        <w:t>staan alle voorschriften en regels waar je je aan moet houden bij het schoolexamen en het centra</w:t>
      </w:r>
      <w:r w:rsidR="004B7920">
        <w:t>al</w:t>
      </w:r>
      <w:r w:rsidR="008B706E" w:rsidRPr="004B1A06">
        <w:t xml:space="preserve"> examen.</w:t>
      </w:r>
    </w:p>
    <w:p w14:paraId="18EF4CD3" w14:textId="77777777" w:rsidR="008B706E" w:rsidRPr="004B1A06" w:rsidRDefault="008B706E" w:rsidP="008B706E">
      <w:r w:rsidRPr="004B1A06">
        <w:t xml:space="preserve">De belangrijkste dingen die je moet weten </w:t>
      </w:r>
      <w:r w:rsidR="002A7365">
        <w:t>zijn</w:t>
      </w:r>
      <w:r w:rsidRPr="004B1A06">
        <w:t xml:space="preserve"> nog eens op een rij</w:t>
      </w:r>
      <w:r w:rsidR="002A7365">
        <w:t xml:space="preserve"> gezet</w:t>
      </w:r>
      <w:r w:rsidRPr="004B1A06">
        <w:t xml:space="preserve">. Gemakkelijk voor jou, maar ook voor je ouders of verzorgers die je natuurlijk dit </w:t>
      </w:r>
      <w:r w:rsidR="008542A2">
        <w:t>reglement</w:t>
      </w:r>
      <w:r w:rsidRPr="004B1A06">
        <w:t xml:space="preserve"> laat lezen!</w:t>
      </w:r>
    </w:p>
    <w:p w14:paraId="18EF4CD4" w14:textId="77777777" w:rsidR="008B706E" w:rsidRPr="004B1A06" w:rsidRDefault="008B706E" w:rsidP="008B706E">
      <w:r w:rsidRPr="004B1A06">
        <w:t>Namens alle medewerkers van de school wensen wij jullie een goed examenjaar toe.</w:t>
      </w:r>
    </w:p>
    <w:p w14:paraId="18EF4CD5" w14:textId="77777777" w:rsidR="008B706E" w:rsidRPr="004B1A06" w:rsidRDefault="008B706E" w:rsidP="008B706E"/>
    <w:p w14:paraId="18EF4CD6" w14:textId="77777777" w:rsidR="00AC1B02" w:rsidRDefault="00AC1B02" w:rsidP="008B706E">
      <w:r>
        <w:t>De rector</w:t>
      </w:r>
      <w:r w:rsidR="0096564D">
        <w:t>,</w:t>
      </w:r>
    </w:p>
    <w:p w14:paraId="18EF4CD7" w14:textId="77777777" w:rsidR="00AC1B02" w:rsidRDefault="00AC1B02" w:rsidP="008B706E">
      <w:r>
        <w:t>G. Beekhuizen</w:t>
      </w:r>
    </w:p>
    <w:p w14:paraId="18EF4CD8" w14:textId="77777777" w:rsidR="00AC1B02" w:rsidRDefault="00AC1B02" w:rsidP="008B706E"/>
    <w:p w14:paraId="18EF4CD9" w14:textId="23F5BA19" w:rsidR="008B706E" w:rsidRDefault="008B706E" w:rsidP="008B706E">
      <w:r w:rsidRPr="004B1A06">
        <w:t xml:space="preserve">De </w:t>
      </w:r>
      <w:r w:rsidR="00140D49">
        <w:t>team</w:t>
      </w:r>
      <w:r w:rsidRPr="004B1A06">
        <w:t>leiders</w:t>
      </w:r>
      <w:r w:rsidR="00AC1B02">
        <w:t>:</w:t>
      </w:r>
    </w:p>
    <w:p w14:paraId="18EF4CDA" w14:textId="77777777" w:rsidR="00AC1B02" w:rsidRPr="004B1A06" w:rsidRDefault="00AC1B02" w:rsidP="008B706E">
      <w:r>
        <w:t xml:space="preserve">Mw. </w:t>
      </w:r>
      <w:r w:rsidR="005A3803">
        <w:t>W.H.W.</w:t>
      </w:r>
      <w:r>
        <w:t xml:space="preserve"> Klaassen</w:t>
      </w:r>
    </w:p>
    <w:p w14:paraId="18EF4CDB" w14:textId="4A4A7031" w:rsidR="008B706E" w:rsidRDefault="00111718" w:rsidP="008B706E">
      <w:r>
        <w:t>P. de Waal</w:t>
      </w:r>
    </w:p>
    <w:p w14:paraId="18EF4CDC" w14:textId="77777777" w:rsidR="00AC1B02" w:rsidRDefault="00AC1B02" w:rsidP="008B706E">
      <w:r w:rsidRPr="004B1A06">
        <w:t>F.</w:t>
      </w:r>
      <w:r>
        <w:t>W.</w:t>
      </w:r>
      <w:r w:rsidRPr="004B1A06">
        <w:t xml:space="preserve"> Naber</w:t>
      </w:r>
    </w:p>
    <w:p w14:paraId="18EF4CDD" w14:textId="3E928BAA" w:rsidR="000511DF" w:rsidRDefault="000511DF" w:rsidP="008B706E"/>
    <w:p w14:paraId="18EF4CDE" w14:textId="77777777" w:rsidR="004879C8" w:rsidRPr="004B1A06" w:rsidRDefault="004879C8"/>
    <w:p w14:paraId="18EF4CDF" w14:textId="77777777" w:rsidR="004F4F39" w:rsidRPr="004B1A06" w:rsidRDefault="004F4F39" w:rsidP="00581F4A">
      <w:pPr>
        <w:pStyle w:val="Kop1"/>
        <w:numPr>
          <w:ilvl w:val="0"/>
          <w:numId w:val="1"/>
        </w:numPr>
      </w:pPr>
      <w:bookmarkStart w:id="1" w:name="_Toc367361654"/>
      <w:r w:rsidRPr="004B1A06">
        <w:lastRenderedPageBreak/>
        <w:t>Begrip</w:t>
      </w:r>
      <w:bookmarkEnd w:id="1"/>
      <w:r w:rsidR="00FD6590">
        <w:t>penlijst</w:t>
      </w:r>
    </w:p>
    <w:p w14:paraId="18EF4CE0" w14:textId="77777777" w:rsidR="004F4F39" w:rsidRPr="004B1A06" w:rsidRDefault="004F4F39"/>
    <w:p w14:paraId="18EF4CE1" w14:textId="77777777" w:rsidR="004F4F39" w:rsidRPr="004B1A06" w:rsidRDefault="004F4F39">
      <w:pPr>
        <w:pStyle w:val="Kop4"/>
        <w:widowControl/>
        <w:ind w:left="360"/>
        <w:rPr>
          <w:snapToGrid/>
        </w:rPr>
      </w:pPr>
      <w:r w:rsidRPr="004B1A06">
        <w:rPr>
          <w:snapToGrid/>
        </w:rPr>
        <w:t>Bevoegd gezag</w:t>
      </w:r>
    </w:p>
    <w:p w14:paraId="18EF4CE2" w14:textId="77777777" w:rsidR="004F4F39" w:rsidRPr="004B1A06" w:rsidRDefault="004F4F39">
      <w:pPr>
        <w:ind w:left="360"/>
      </w:pPr>
      <w:r w:rsidRPr="004B1A06">
        <w:t xml:space="preserve">Het </w:t>
      </w:r>
      <w:r w:rsidR="00465D6E">
        <w:t>College van B</w:t>
      </w:r>
      <w:r w:rsidRPr="004B1A06">
        <w:t>estuur van de Stichting Christelijk Voortgezet Onderwijs ‘Over- en Midden-Betuwe’</w:t>
      </w:r>
    </w:p>
    <w:p w14:paraId="18EF4CE3" w14:textId="77777777" w:rsidR="004F4F39" w:rsidRPr="004B1A06" w:rsidRDefault="004F4F39">
      <w:pPr>
        <w:ind w:left="360"/>
      </w:pPr>
    </w:p>
    <w:p w14:paraId="18EF4CE4" w14:textId="77777777" w:rsidR="004F4F39" w:rsidRPr="004B1A06" w:rsidRDefault="0055767B">
      <w:pPr>
        <w:pStyle w:val="Kop4"/>
        <w:widowControl/>
        <w:ind w:left="360"/>
        <w:rPr>
          <w:snapToGrid/>
        </w:rPr>
      </w:pPr>
      <w:r>
        <w:rPr>
          <w:snapToGrid/>
        </w:rPr>
        <w:t>Directeur</w:t>
      </w:r>
    </w:p>
    <w:p w14:paraId="18EF4CE5" w14:textId="77777777" w:rsidR="004F4F39" w:rsidRPr="004B1A06" w:rsidRDefault="0055767B">
      <w:pPr>
        <w:ind w:left="360"/>
      </w:pPr>
      <w:r>
        <w:t>De rector van het HPC Zetten</w:t>
      </w:r>
    </w:p>
    <w:p w14:paraId="18EF4CE6" w14:textId="77777777" w:rsidR="004F4F39" w:rsidRPr="004B1A06" w:rsidRDefault="004F4F39">
      <w:pPr>
        <w:ind w:left="360"/>
      </w:pPr>
    </w:p>
    <w:p w14:paraId="18EF4CE7" w14:textId="77777777" w:rsidR="004F4F39" w:rsidRPr="004B1A06" w:rsidRDefault="004F4F39">
      <w:pPr>
        <w:pStyle w:val="Kop4"/>
        <w:widowControl/>
        <w:ind w:left="360"/>
        <w:rPr>
          <w:snapToGrid/>
        </w:rPr>
      </w:pPr>
      <w:r w:rsidRPr="004B1A06">
        <w:rPr>
          <w:snapToGrid/>
        </w:rPr>
        <w:t xml:space="preserve">Eindexamen </w:t>
      </w:r>
    </w:p>
    <w:p w14:paraId="44F68655" w14:textId="61E14801" w:rsidR="00140D49" w:rsidRPr="00140D49" w:rsidRDefault="0055767B" w:rsidP="00140D49">
      <w:pPr>
        <w:ind w:left="360"/>
      </w:pPr>
      <w:r>
        <w:t xml:space="preserve">Dit is het geheel van </w:t>
      </w:r>
      <w:r w:rsidR="008E10FA">
        <w:t>c</w:t>
      </w:r>
      <w:r w:rsidR="00D1335C">
        <w:t>entraal examen</w:t>
      </w:r>
      <w:r w:rsidR="00F71F10">
        <w:t xml:space="preserve"> en</w:t>
      </w:r>
      <w:r>
        <w:t xml:space="preserve"> </w:t>
      </w:r>
      <w:r w:rsidR="008E10FA">
        <w:t>s</w:t>
      </w:r>
      <w:r w:rsidR="004F4F39" w:rsidRPr="004B1A06">
        <w:t>choolexamen</w:t>
      </w:r>
      <w:r>
        <w:t xml:space="preserve">. </w:t>
      </w:r>
    </w:p>
    <w:p w14:paraId="18EF4CE9" w14:textId="77777777" w:rsidR="004F4F39" w:rsidRPr="004B1A06" w:rsidRDefault="004F4F39">
      <w:pPr>
        <w:ind w:left="360"/>
      </w:pPr>
    </w:p>
    <w:p w14:paraId="18EF4CEA" w14:textId="77777777" w:rsidR="004F4F39" w:rsidRPr="004B1A06" w:rsidRDefault="004F4F39">
      <w:pPr>
        <w:pStyle w:val="Kop4"/>
        <w:widowControl/>
        <w:ind w:left="360"/>
        <w:rPr>
          <w:snapToGrid/>
        </w:rPr>
      </w:pPr>
      <w:r w:rsidRPr="004B1A06">
        <w:rPr>
          <w:snapToGrid/>
        </w:rPr>
        <w:t>Examinator</w:t>
      </w:r>
    </w:p>
    <w:p w14:paraId="18EF4CEB" w14:textId="77777777" w:rsidR="004F4F39" w:rsidRPr="004B1A06" w:rsidRDefault="004F4F39">
      <w:pPr>
        <w:ind w:left="360"/>
      </w:pPr>
      <w:r w:rsidRPr="004B1A06">
        <w:t>Degene die belast is met het afnemen van het examen</w:t>
      </w:r>
    </w:p>
    <w:p w14:paraId="18EF4CEC" w14:textId="77777777" w:rsidR="004F4F39" w:rsidRPr="004B1A06" w:rsidRDefault="004F4F39">
      <w:pPr>
        <w:ind w:left="360"/>
      </w:pPr>
    </w:p>
    <w:p w14:paraId="18EF4CED" w14:textId="77777777" w:rsidR="004F4F39" w:rsidRPr="004B1A06" w:rsidRDefault="004F4F39">
      <w:pPr>
        <w:pStyle w:val="Kop4"/>
        <w:widowControl/>
        <w:ind w:left="360"/>
        <w:rPr>
          <w:snapToGrid/>
        </w:rPr>
      </w:pPr>
      <w:r w:rsidRPr="004B1A06">
        <w:rPr>
          <w:snapToGrid/>
        </w:rPr>
        <w:t xml:space="preserve">Fraude </w:t>
      </w:r>
    </w:p>
    <w:p w14:paraId="18EF4CEE" w14:textId="77777777" w:rsidR="004F4F39" w:rsidRPr="004B1A06" w:rsidRDefault="004F4F39">
      <w:pPr>
        <w:ind w:left="360"/>
      </w:pPr>
      <w:r w:rsidRPr="004B1A06">
        <w:t>Het op arglistige wijze geven van een onjuiste voorstelling van zaken, in eigen of andermans belang, door vervalsing van administratie of ontduiking van de voorschriften</w:t>
      </w:r>
    </w:p>
    <w:p w14:paraId="18EF4CEF" w14:textId="77777777" w:rsidR="004F4F39" w:rsidRPr="004B1A06" w:rsidRDefault="004F4F39">
      <w:pPr>
        <w:ind w:left="360"/>
      </w:pPr>
    </w:p>
    <w:p w14:paraId="18EF4CF0" w14:textId="77777777" w:rsidR="004F4F39" w:rsidRPr="004B1A06" w:rsidRDefault="004F4F39">
      <w:pPr>
        <w:pStyle w:val="Kop4"/>
        <w:widowControl/>
        <w:ind w:left="360"/>
        <w:rPr>
          <w:snapToGrid/>
        </w:rPr>
      </w:pPr>
      <w:r w:rsidRPr="004B1A06">
        <w:rPr>
          <w:snapToGrid/>
        </w:rPr>
        <w:t xml:space="preserve">Herkansen </w:t>
      </w:r>
    </w:p>
    <w:p w14:paraId="18EF4CF1" w14:textId="77777777" w:rsidR="004F4F39" w:rsidRPr="004B1A06" w:rsidRDefault="004F4F39">
      <w:pPr>
        <w:ind w:left="360"/>
      </w:pPr>
      <w:r w:rsidRPr="004B1A06">
        <w:t>Het opnieuw afleggen van een eerder gedaan examen</w:t>
      </w:r>
    </w:p>
    <w:p w14:paraId="18EF4CF2" w14:textId="77777777" w:rsidR="004F4F39" w:rsidRPr="004B1A06" w:rsidRDefault="004F4F39">
      <w:pPr>
        <w:ind w:left="360"/>
      </w:pPr>
    </w:p>
    <w:p w14:paraId="18EF4CF3" w14:textId="77777777" w:rsidR="004F4F39" w:rsidRPr="004B1A06" w:rsidRDefault="004F4F39">
      <w:pPr>
        <w:pStyle w:val="Kop4"/>
        <w:widowControl/>
        <w:ind w:left="360"/>
        <w:rPr>
          <w:snapToGrid/>
        </w:rPr>
      </w:pPr>
      <w:r w:rsidRPr="004B1A06">
        <w:rPr>
          <w:snapToGrid/>
        </w:rPr>
        <w:t xml:space="preserve">Inhalen </w:t>
      </w:r>
    </w:p>
    <w:p w14:paraId="18EF4CF4" w14:textId="77777777" w:rsidR="004F4F39" w:rsidRPr="004B1A06" w:rsidRDefault="004F4F39">
      <w:pPr>
        <w:ind w:left="360"/>
      </w:pPr>
      <w:r w:rsidRPr="004B1A06">
        <w:t>Het alsnog afleggen van een eerder gemist examen</w:t>
      </w:r>
    </w:p>
    <w:p w14:paraId="18EF4CF5" w14:textId="77777777" w:rsidR="004F4F39" w:rsidRPr="004B1A06" w:rsidRDefault="004F4F39">
      <w:pPr>
        <w:ind w:left="360"/>
      </w:pPr>
    </w:p>
    <w:p w14:paraId="18EF4CF6" w14:textId="77777777" w:rsidR="004F4F39" w:rsidRPr="004B1A06" w:rsidRDefault="004F4F39">
      <w:pPr>
        <w:pStyle w:val="Kop4"/>
        <w:widowControl/>
        <w:ind w:left="360"/>
        <w:rPr>
          <w:snapToGrid/>
        </w:rPr>
      </w:pPr>
      <w:r w:rsidRPr="004B1A06">
        <w:rPr>
          <w:snapToGrid/>
        </w:rPr>
        <w:t>Kandidaat</w:t>
      </w:r>
    </w:p>
    <w:p w14:paraId="18EF4CF7" w14:textId="77777777" w:rsidR="004F4F39" w:rsidRPr="004B1A06" w:rsidRDefault="004F4F39">
      <w:pPr>
        <w:ind w:left="360"/>
      </w:pPr>
      <w:r w:rsidRPr="004B1A06">
        <w:t>Een ieder die door het bevoegd gezag tot het eindexamen wordt toegelaten</w:t>
      </w:r>
    </w:p>
    <w:p w14:paraId="18EF4CF8" w14:textId="77777777" w:rsidR="0096564D" w:rsidRDefault="0096564D">
      <w:pPr>
        <w:pStyle w:val="Kop3"/>
      </w:pPr>
    </w:p>
    <w:p w14:paraId="18EF4CF9" w14:textId="77777777" w:rsidR="004F4F39" w:rsidRPr="004B1A06" w:rsidRDefault="004F4F39">
      <w:pPr>
        <w:pStyle w:val="Kop3"/>
      </w:pPr>
      <w:r w:rsidRPr="004B1A06">
        <w:t xml:space="preserve">Minderjarigheid </w:t>
      </w:r>
    </w:p>
    <w:p w14:paraId="18EF4CFA" w14:textId="77777777" w:rsidR="004F4F39" w:rsidRDefault="004F4F39">
      <w:pPr>
        <w:ind w:left="360"/>
      </w:pPr>
      <w:r w:rsidRPr="004B1A06">
        <w:t xml:space="preserve">Als een kandidaat jonger is dan 18 jaar, zijn de ouders/verzorgers verantwoordelijk. </w:t>
      </w:r>
    </w:p>
    <w:p w14:paraId="18EF4CFB" w14:textId="77777777" w:rsidR="00FD6590" w:rsidRDefault="00FD6590">
      <w:pPr>
        <w:ind w:left="360"/>
      </w:pPr>
    </w:p>
    <w:p w14:paraId="18EF4CFC" w14:textId="77777777" w:rsidR="00FD6590" w:rsidRDefault="00FD6590">
      <w:pPr>
        <w:ind w:left="360"/>
      </w:pPr>
      <w:r>
        <w:rPr>
          <w:i/>
        </w:rPr>
        <w:t>PTA</w:t>
      </w:r>
    </w:p>
    <w:p w14:paraId="18EF4CFD" w14:textId="77777777" w:rsidR="00FD6590" w:rsidRPr="00FD6590" w:rsidRDefault="00FD6590">
      <w:pPr>
        <w:ind w:left="360"/>
      </w:pPr>
      <w:r>
        <w:t>Programma van toetsing en afsluiting</w:t>
      </w:r>
    </w:p>
    <w:p w14:paraId="18EF4CFE" w14:textId="77777777" w:rsidR="004F4F39" w:rsidRPr="004B1A06" w:rsidRDefault="004F4F39">
      <w:pPr>
        <w:ind w:left="360"/>
      </w:pPr>
    </w:p>
    <w:p w14:paraId="18EF4CFF" w14:textId="77777777" w:rsidR="004F4F39" w:rsidRPr="004B1A06" w:rsidRDefault="004F4F39">
      <w:pPr>
        <w:pStyle w:val="Kop3"/>
      </w:pPr>
      <w:r w:rsidRPr="004B1A06">
        <w:t xml:space="preserve">Verhindering </w:t>
      </w:r>
    </w:p>
    <w:p w14:paraId="18EF4D00" w14:textId="77777777" w:rsidR="004F4F39" w:rsidRDefault="004F4F39">
      <w:pPr>
        <w:ind w:left="360"/>
      </w:pPr>
      <w:r w:rsidRPr="004B1A06">
        <w:t xml:space="preserve">Afwezigheid met </w:t>
      </w:r>
      <w:r w:rsidR="004879C8">
        <w:t xml:space="preserve">of zonder </w:t>
      </w:r>
      <w:r w:rsidRPr="004B1A06">
        <w:t>opgaaf van reden</w:t>
      </w:r>
    </w:p>
    <w:p w14:paraId="18EF4D01" w14:textId="77777777" w:rsidR="00BB1CBD" w:rsidRDefault="00BB1CBD">
      <w:pPr>
        <w:ind w:left="360"/>
      </w:pPr>
    </w:p>
    <w:p w14:paraId="18EF4D02" w14:textId="77777777" w:rsidR="00BB1CBD" w:rsidRDefault="00BB1CBD">
      <w:pPr>
        <w:ind w:left="360"/>
      </w:pPr>
    </w:p>
    <w:p w14:paraId="18EF4D03" w14:textId="2ABE80AD" w:rsidR="00BB1CBD" w:rsidRPr="00720E43" w:rsidRDefault="00BB1CBD">
      <w:pPr>
        <w:ind w:left="360"/>
        <w:rPr>
          <w:i/>
        </w:rPr>
      </w:pPr>
      <w:r w:rsidRPr="00720E43">
        <w:rPr>
          <w:i/>
        </w:rPr>
        <w:t>De artikelen waarnaar in dit reglement wor</w:t>
      </w:r>
      <w:r w:rsidR="00720E43" w:rsidRPr="00720E43">
        <w:rPr>
          <w:i/>
        </w:rPr>
        <w:t>dt</w:t>
      </w:r>
      <w:r w:rsidRPr="00720E43">
        <w:rPr>
          <w:i/>
        </w:rPr>
        <w:t xml:space="preserve"> verwezen</w:t>
      </w:r>
      <w:r w:rsidR="00720E43" w:rsidRPr="00720E43">
        <w:rPr>
          <w:i/>
        </w:rPr>
        <w:t>,</w:t>
      </w:r>
      <w:r w:rsidRPr="00720E43">
        <w:rPr>
          <w:i/>
        </w:rPr>
        <w:t xml:space="preserve"> zijn artikelen uit het </w:t>
      </w:r>
      <w:r w:rsidR="00B622E6">
        <w:rPr>
          <w:i/>
        </w:rPr>
        <w:t>Uitvoeringsbesluit WVO 2020</w:t>
      </w:r>
      <w:r w:rsidR="00720E43" w:rsidRPr="00720E43">
        <w:rPr>
          <w:i/>
        </w:rPr>
        <w:t>.</w:t>
      </w:r>
    </w:p>
    <w:p w14:paraId="18EF4D04" w14:textId="77777777" w:rsidR="004F4F39" w:rsidRPr="004B1A06" w:rsidRDefault="004F4F39">
      <w:pPr>
        <w:ind w:left="360"/>
      </w:pPr>
    </w:p>
    <w:p w14:paraId="18EF4D05" w14:textId="77777777" w:rsidR="004F4F39" w:rsidRPr="004B1A06" w:rsidRDefault="004F4F39" w:rsidP="0055767B">
      <w:pPr>
        <w:pStyle w:val="Kop3"/>
      </w:pPr>
    </w:p>
    <w:p w14:paraId="18EF4D06" w14:textId="77777777" w:rsidR="00FD6590" w:rsidRDefault="00FD6590" w:rsidP="00FD6590">
      <w:pPr>
        <w:pStyle w:val="Kop1"/>
        <w:numPr>
          <w:ilvl w:val="0"/>
          <w:numId w:val="1"/>
        </w:numPr>
      </w:pPr>
      <w:r>
        <w:t>Algemene bepalingen</w:t>
      </w:r>
    </w:p>
    <w:p w14:paraId="18EF4D07" w14:textId="77777777" w:rsidR="00FD6590" w:rsidRPr="00FD6590" w:rsidRDefault="00FD6590" w:rsidP="00FD6590"/>
    <w:p w14:paraId="18EF4D08" w14:textId="77777777" w:rsidR="004E38BA" w:rsidRPr="004E38BA" w:rsidRDefault="004E38BA" w:rsidP="00FD6590">
      <w:pPr>
        <w:ind w:left="360"/>
        <w:rPr>
          <w:i/>
        </w:rPr>
      </w:pPr>
      <w:r>
        <w:rPr>
          <w:i/>
        </w:rPr>
        <w:t>Afname en leiding</w:t>
      </w:r>
    </w:p>
    <w:p w14:paraId="18EF4D09" w14:textId="77777777" w:rsidR="00FD6590" w:rsidRPr="004B1A06" w:rsidRDefault="00FD6590" w:rsidP="00FD6590">
      <w:pPr>
        <w:ind w:left="360"/>
      </w:pPr>
      <w:r w:rsidRPr="004B1A06">
        <w:t>Het examen wordt afgenomen door de vakdocenten.</w:t>
      </w:r>
    </w:p>
    <w:p w14:paraId="18EF4D0A" w14:textId="49155D96" w:rsidR="00FD6590" w:rsidRDefault="00FD6590" w:rsidP="00FD6590">
      <w:pPr>
        <w:ind w:left="360"/>
      </w:pPr>
      <w:r w:rsidRPr="004B1A06">
        <w:t xml:space="preserve">De dagelijkse leiding ligt in handen van: de </w:t>
      </w:r>
      <w:r>
        <w:t xml:space="preserve">directeur </w:t>
      </w:r>
      <w:r w:rsidRPr="004B1A06">
        <w:t xml:space="preserve">of diens plaatsvervanger, en de </w:t>
      </w:r>
      <w:r>
        <w:t>examen</w:t>
      </w:r>
      <w:r w:rsidRPr="004B1A06">
        <w:t>secretaris</w:t>
      </w:r>
      <w:r>
        <w:t xml:space="preserve">. De examensecretaris is door de directeur vanuit het personeel aangewezen. </w:t>
      </w:r>
    </w:p>
    <w:p w14:paraId="494D235F" w14:textId="2F52DF2F" w:rsidR="0012226F" w:rsidRDefault="0012226F" w:rsidP="00FD6590">
      <w:pPr>
        <w:ind w:left="360"/>
      </w:pPr>
    </w:p>
    <w:p w14:paraId="218F2623" w14:textId="77777777" w:rsidR="00235157" w:rsidRDefault="00235157" w:rsidP="00FD6590">
      <w:pPr>
        <w:ind w:left="360"/>
        <w:rPr>
          <w:i/>
          <w:iCs/>
          <w:color w:val="4472C4" w:themeColor="accent1"/>
        </w:rPr>
      </w:pPr>
    </w:p>
    <w:p w14:paraId="1948E897" w14:textId="5E0FDC9C" w:rsidR="0012226F" w:rsidRPr="00053734" w:rsidRDefault="0012226F" w:rsidP="00FD6590">
      <w:pPr>
        <w:ind w:left="360"/>
      </w:pPr>
      <w:r w:rsidRPr="00053734">
        <w:rPr>
          <w:i/>
          <w:iCs/>
        </w:rPr>
        <w:t>Examencommissie</w:t>
      </w:r>
    </w:p>
    <w:p w14:paraId="48C66339" w14:textId="02A08CEE" w:rsidR="00570665" w:rsidRPr="00053734" w:rsidRDefault="00570665" w:rsidP="0012226F">
      <w:pPr>
        <w:ind w:left="360"/>
      </w:pPr>
      <w:r w:rsidRPr="00053734">
        <w:t xml:space="preserve">Het bevoegd gezag </w:t>
      </w:r>
      <w:r w:rsidR="00D03CDF">
        <w:t xml:space="preserve">heeft </w:t>
      </w:r>
      <w:r w:rsidRPr="00053734">
        <w:t xml:space="preserve">een examencommissie </w:t>
      </w:r>
      <w:r w:rsidR="00D03CDF">
        <w:t>aa</w:t>
      </w:r>
      <w:r w:rsidRPr="00053734">
        <w:t>n</w:t>
      </w:r>
      <w:r w:rsidR="00D03CDF">
        <w:t>gesteld</w:t>
      </w:r>
      <w:r w:rsidRPr="00053734">
        <w:t>. Deze commissie bestaat uit de</w:t>
      </w:r>
      <w:r w:rsidR="00140D49" w:rsidRPr="00053734">
        <w:t xml:space="preserve"> examensecretaris</w:t>
      </w:r>
      <w:r w:rsidR="0042754E">
        <w:t xml:space="preserve"> </w:t>
      </w:r>
      <w:r w:rsidR="00AB35CD" w:rsidRPr="00053734">
        <w:t xml:space="preserve">en </w:t>
      </w:r>
      <w:r w:rsidR="0042754E">
        <w:t>twee docenten.</w:t>
      </w:r>
    </w:p>
    <w:p w14:paraId="0DD7ABA9" w14:textId="77777777" w:rsidR="00235157" w:rsidRPr="00053734" w:rsidRDefault="00235157" w:rsidP="0012226F">
      <w:pPr>
        <w:ind w:left="360"/>
      </w:pPr>
    </w:p>
    <w:p w14:paraId="79B7244D" w14:textId="4A701444" w:rsidR="0012226F" w:rsidRPr="00053734" w:rsidRDefault="0012226F" w:rsidP="0012226F">
      <w:pPr>
        <w:ind w:left="360"/>
      </w:pPr>
      <w:r w:rsidRPr="00053734">
        <w:t xml:space="preserve">1 </w:t>
      </w:r>
      <w:r w:rsidRPr="00053734">
        <w:tab/>
        <w:t>Een examencommissie heeft ten minste de volgende taken en bevoegdheden</w:t>
      </w:r>
      <w:r w:rsidR="00570665" w:rsidRPr="00053734">
        <w:t>:</w:t>
      </w:r>
      <w:r w:rsidRPr="00053734">
        <w:t xml:space="preserve"> </w:t>
      </w:r>
    </w:p>
    <w:p w14:paraId="01F89184" w14:textId="77777777" w:rsidR="0012226F" w:rsidRPr="00053734" w:rsidRDefault="0012226F" w:rsidP="0012226F">
      <w:pPr>
        <w:ind w:left="708"/>
      </w:pPr>
      <w:r w:rsidRPr="00053734">
        <w:t xml:space="preserve">a. het borgen van de kwaliteit van de schoolexaminering (procesmatig, inhoudelijk, passend bij de visie van de school en passend bij het afsluitende karakter van het schoolexamen), </w:t>
      </w:r>
    </w:p>
    <w:p w14:paraId="37F32C07" w14:textId="3F8BFEE2" w:rsidR="0012226F" w:rsidRPr="00053734" w:rsidRDefault="0012226F" w:rsidP="0012226F">
      <w:pPr>
        <w:ind w:left="708"/>
      </w:pPr>
      <w:r w:rsidRPr="00053734">
        <w:t>b. het vaststellen van richtlijnen en aanwijzingen om schoolexamens te beoordelen en vast te stellen.</w:t>
      </w:r>
    </w:p>
    <w:p w14:paraId="06ECCF6E" w14:textId="5D50B50D" w:rsidR="0012226F" w:rsidRPr="00053734" w:rsidRDefault="0012226F" w:rsidP="0012226F">
      <w:pPr>
        <w:ind w:left="705" w:hanging="345"/>
      </w:pPr>
      <w:r w:rsidRPr="00053734">
        <w:t xml:space="preserve">2 </w:t>
      </w:r>
      <w:r w:rsidRPr="00053734">
        <w:tab/>
        <w:t xml:space="preserve">De examencommissie stelt regels vast over de uitvoering van de taken en bevoegdheden, bedoeld in het eerste lid, en de maatregelen die zij in dat verband kan nemen. </w:t>
      </w:r>
    </w:p>
    <w:p w14:paraId="45DE72FF" w14:textId="7C3E9547" w:rsidR="0012226F" w:rsidRPr="00053734" w:rsidRDefault="0012226F" w:rsidP="0012226F">
      <w:pPr>
        <w:ind w:left="705" w:hanging="345"/>
      </w:pPr>
      <w:r w:rsidRPr="00053734">
        <w:lastRenderedPageBreak/>
        <w:t xml:space="preserve">3 </w:t>
      </w:r>
      <w:r w:rsidRPr="00053734">
        <w:tab/>
        <w:t xml:space="preserve">Indien een kandidaat bij de examencommissie een verzoek of een klacht indient waarbij een lid van de examencommissie is betrokken, neemt het betrokken lid geen deel aan de behandeling van het verzoek of de klacht. </w:t>
      </w:r>
    </w:p>
    <w:p w14:paraId="01EE77C8" w14:textId="120A5678" w:rsidR="0012226F" w:rsidRPr="00053734" w:rsidRDefault="0012226F" w:rsidP="00570665">
      <w:pPr>
        <w:ind w:left="705" w:hanging="345"/>
      </w:pPr>
      <w:r w:rsidRPr="00053734">
        <w:t xml:space="preserve">4 </w:t>
      </w:r>
      <w:r w:rsidR="00570665" w:rsidRPr="00053734">
        <w:tab/>
      </w:r>
      <w:r w:rsidRPr="00053734">
        <w:t xml:space="preserve">De examencommissie stelt jaarlijks een verslag op over haar bevindingen bij het borgen van de kwaliteit van de schoolexaminering en verstrekt dit verslag aan het bevoegd gezag. </w:t>
      </w:r>
    </w:p>
    <w:p w14:paraId="31A402BA" w14:textId="7C0957D5" w:rsidR="00235157" w:rsidRPr="00053734" w:rsidRDefault="00235157" w:rsidP="00570665">
      <w:pPr>
        <w:ind w:left="705" w:hanging="345"/>
      </w:pPr>
    </w:p>
    <w:p w14:paraId="4BE391C0" w14:textId="77777777" w:rsidR="00235157" w:rsidRPr="00053734" w:rsidRDefault="00235157" w:rsidP="00235157">
      <w:pPr>
        <w:ind w:left="426" w:hanging="66"/>
      </w:pPr>
      <w:r w:rsidRPr="00053734">
        <w:t xml:space="preserve">Het bevoegd gezag draagt er mede door de samenstelling van de examencommissie zorg voor </w:t>
      </w:r>
    </w:p>
    <w:p w14:paraId="6C59DCC0" w14:textId="77777777" w:rsidR="00235157" w:rsidRPr="00053734" w:rsidRDefault="00235157" w:rsidP="00235157">
      <w:pPr>
        <w:ind w:left="426" w:hanging="66"/>
      </w:pPr>
      <w:r w:rsidRPr="00053734">
        <w:t xml:space="preserve">dat het onafhankelijk en deskundig functioneren van de examencommissie voldoende wordt </w:t>
      </w:r>
    </w:p>
    <w:p w14:paraId="02263D7D" w14:textId="745B4458" w:rsidR="00235157" w:rsidRPr="00053734" w:rsidRDefault="00235157" w:rsidP="00235157">
      <w:pPr>
        <w:ind w:left="426" w:hanging="66"/>
      </w:pPr>
      <w:r w:rsidRPr="00053734">
        <w:t>gewaarborgd.</w:t>
      </w:r>
    </w:p>
    <w:p w14:paraId="0D7B8469" w14:textId="77777777" w:rsidR="00235157" w:rsidRPr="0097173C" w:rsidRDefault="00235157" w:rsidP="00570665">
      <w:pPr>
        <w:ind w:left="705" w:hanging="345"/>
      </w:pPr>
    </w:p>
    <w:p w14:paraId="18EF4D0B" w14:textId="77777777" w:rsidR="00FD6590" w:rsidRDefault="00FD6590" w:rsidP="00FD6590">
      <w:pPr>
        <w:ind w:left="360"/>
      </w:pPr>
    </w:p>
    <w:p w14:paraId="18EF4D0C" w14:textId="77777777" w:rsidR="004E38BA" w:rsidRPr="004E38BA" w:rsidRDefault="004E38BA" w:rsidP="00FD6590">
      <w:pPr>
        <w:ind w:left="360"/>
        <w:rPr>
          <w:i/>
        </w:rPr>
      </w:pPr>
      <w:r>
        <w:rPr>
          <w:i/>
        </w:rPr>
        <w:t>Examenreglement</w:t>
      </w:r>
    </w:p>
    <w:p w14:paraId="18EF4D0D" w14:textId="5F541D3F" w:rsidR="00FD6590" w:rsidRDefault="00FD6590" w:rsidP="00FD6590">
      <w:pPr>
        <w:ind w:left="360"/>
      </w:pPr>
      <w:r>
        <w:t xml:space="preserve">Het Bevoegd gezag stelt het examenreglement vast. Het examenreglement van het HPC Zetten is vastgesteld conform de voorschriften van het </w:t>
      </w:r>
      <w:r w:rsidR="00353701">
        <w:t>Uitvoeringsbesluit WVO 2020</w:t>
      </w:r>
      <w:r>
        <w:t xml:space="preserve">. Het examenreglement wordt door de directeur voor 1 oktober toegezonden aan de inspectie en verstrekt aan de examenkandidaten. </w:t>
      </w:r>
    </w:p>
    <w:p w14:paraId="18EF4D0E" w14:textId="0BB6E1E9" w:rsidR="004E38BA" w:rsidRDefault="004E38BA" w:rsidP="00FD6590">
      <w:pPr>
        <w:ind w:left="360"/>
      </w:pPr>
    </w:p>
    <w:p w14:paraId="02056F48" w14:textId="77777777" w:rsidR="00235157" w:rsidRDefault="00235157" w:rsidP="00FD6590">
      <w:pPr>
        <w:ind w:left="360"/>
      </w:pPr>
    </w:p>
    <w:p w14:paraId="18EF4D0F" w14:textId="77777777" w:rsidR="004E38BA" w:rsidRDefault="004E38BA" w:rsidP="006B7C8E">
      <w:pPr>
        <w:ind w:left="360"/>
      </w:pPr>
      <w:r>
        <w:rPr>
          <w:i/>
        </w:rPr>
        <w:t>PTA</w:t>
      </w:r>
    </w:p>
    <w:p w14:paraId="18EF4D10" w14:textId="77777777" w:rsidR="006B7C8E" w:rsidRPr="006B7C8E" w:rsidRDefault="006B7C8E" w:rsidP="006B7C8E">
      <w:pPr>
        <w:pStyle w:val="lid"/>
        <w:shd w:val="clear" w:color="auto" w:fill="FFFFFF"/>
        <w:spacing w:before="0" w:beforeAutospacing="0" w:after="75" w:afterAutospacing="0"/>
        <w:ind w:left="360"/>
        <w:rPr>
          <w:rFonts w:ascii="Arial" w:hAnsi="Arial" w:cs="Arial"/>
          <w:color w:val="000000"/>
          <w:sz w:val="20"/>
          <w:szCs w:val="20"/>
        </w:rPr>
      </w:pPr>
      <w:r w:rsidRPr="006B7C8E">
        <w:rPr>
          <w:rFonts w:ascii="Arial" w:hAnsi="Arial" w:cs="Arial"/>
          <w:color w:val="000000"/>
          <w:sz w:val="20"/>
          <w:szCs w:val="20"/>
        </w:rPr>
        <w:t xml:space="preserve">Het bevoegd gezag stelt jaarlijks voor 1 oktober een </w:t>
      </w:r>
      <w:r w:rsidR="00152BA0">
        <w:rPr>
          <w:rFonts w:ascii="Arial" w:hAnsi="Arial" w:cs="Arial"/>
          <w:color w:val="000000"/>
          <w:sz w:val="20"/>
          <w:szCs w:val="20"/>
        </w:rPr>
        <w:t>‘</w:t>
      </w:r>
      <w:r w:rsidRPr="006B7C8E">
        <w:rPr>
          <w:rFonts w:ascii="Arial" w:hAnsi="Arial" w:cs="Arial"/>
          <w:color w:val="000000"/>
          <w:sz w:val="20"/>
          <w:szCs w:val="20"/>
        </w:rPr>
        <w:t>programma van toetsing en afsluiting</w:t>
      </w:r>
      <w:r w:rsidR="00106C58">
        <w:rPr>
          <w:rFonts w:ascii="Arial" w:hAnsi="Arial" w:cs="Arial"/>
          <w:color w:val="000000"/>
          <w:sz w:val="20"/>
          <w:szCs w:val="20"/>
        </w:rPr>
        <w:t>’</w:t>
      </w:r>
      <w:r w:rsidRPr="006B7C8E">
        <w:rPr>
          <w:rFonts w:ascii="Arial" w:hAnsi="Arial" w:cs="Arial"/>
          <w:color w:val="000000"/>
          <w:sz w:val="20"/>
          <w:szCs w:val="20"/>
        </w:rPr>
        <w:t xml:space="preserve"> vast, dat betrekking heeft op het desbetreffende schooljaar. Het programma vermeldt in elk geval:</w:t>
      </w:r>
    </w:p>
    <w:p w14:paraId="18EF4D11" w14:textId="77777777" w:rsidR="006B7C8E" w:rsidRPr="006B7C8E" w:rsidRDefault="006B7C8E" w:rsidP="006B7C8E">
      <w:pPr>
        <w:pStyle w:val="labeled"/>
        <w:shd w:val="clear" w:color="auto" w:fill="FFFFFF"/>
        <w:spacing w:before="0" w:beforeAutospacing="0" w:after="0" w:afterAutospacing="0"/>
        <w:ind w:left="360"/>
        <w:rPr>
          <w:rFonts w:ascii="Arial" w:hAnsi="Arial" w:cs="Arial"/>
          <w:color w:val="000000"/>
          <w:sz w:val="20"/>
          <w:szCs w:val="20"/>
        </w:rPr>
      </w:pPr>
      <w:r w:rsidRPr="006B7C8E">
        <w:rPr>
          <w:rStyle w:val="ol"/>
          <w:rFonts w:ascii="Arial" w:hAnsi="Arial" w:cs="Arial"/>
          <w:bCs/>
          <w:color w:val="000000"/>
          <w:sz w:val="20"/>
          <w:szCs w:val="20"/>
        </w:rPr>
        <w:t>a.</w:t>
      </w:r>
      <w:r w:rsidRPr="006B7C8E">
        <w:rPr>
          <w:rStyle w:val="ol"/>
          <w:rFonts w:ascii="Arial" w:hAnsi="Arial" w:cs="Arial"/>
          <w:bCs/>
          <w:color w:val="000000"/>
          <w:sz w:val="20"/>
          <w:szCs w:val="20"/>
        </w:rPr>
        <w:tab/>
      </w:r>
      <w:r w:rsidRPr="006B7C8E">
        <w:rPr>
          <w:rFonts w:ascii="Arial" w:hAnsi="Arial" w:cs="Arial"/>
          <w:color w:val="000000"/>
          <w:sz w:val="20"/>
          <w:szCs w:val="20"/>
        </w:rPr>
        <w:t>welke onderdelen van het examenprogramma in het schoolexamen worden getoetst,</w:t>
      </w:r>
    </w:p>
    <w:p w14:paraId="18EF4D12" w14:textId="77777777" w:rsidR="006B7C8E" w:rsidRPr="006B7C8E" w:rsidRDefault="006B7C8E" w:rsidP="006B7C8E">
      <w:pPr>
        <w:pStyle w:val="labeled"/>
        <w:shd w:val="clear" w:color="auto" w:fill="FFFFFF"/>
        <w:spacing w:before="0" w:beforeAutospacing="0" w:after="0" w:afterAutospacing="0"/>
        <w:ind w:left="360"/>
        <w:rPr>
          <w:rFonts w:ascii="Arial" w:hAnsi="Arial" w:cs="Arial"/>
          <w:color w:val="000000"/>
          <w:sz w:val="20"/>
          <w:szCs w:val="20"/>
        </w:rPr>
      </w:pPr>
      <w:r w:rsidRPr="006B7C8E">
        <w:rPr>
          <w:rStyle w:val="ol"/>
          <w:rFonts w:ascii="Arial" w:hAnsi="Arial" w:cs="Arial"/>
          <w:bCs/>
          <w:color w:val="000000"/>
          <w:sz w:val="20"/>
          <w:szCs w:val="20"/>
        </w:rPr>
        <w:t>b.</w:t>
      </w:r>
      <w:r w:rsidRPr="006B7C8E">
        <w:rPr>
          <w:rStyle w:val="ol"/>
          <w:rFonts w:ascii="Arial" w:hAnsi="Arial" w:cs="Arial"/>
          <w:bCs/>
          <w:color w:val="000000"/>
          <w:sz w:val="20"/>
          <w:szCs w:val="20"/>
        </w:rPr>
        <w:tab/>
      </w:r>
      <w:r w:rsidRPr="006B7C8E">
        <w:rPr>
          <w:rFonts w:ascii="Arial" w:hAnsi="Arial" w:cs="Arial"/>
          <w:color w:val="000000"/>
          <w:sz w:val="20"/>
          <w:szCs w:val="20"/>
        </w:rPr>
        <w:t>de inhoud van de onderdelen van het schoolexamen,</w:t>
      </w:r>
    </w:p>
    <w:p w14:paraId="18EF4D13" w14:textId="77777777" w:rsidR="006B7C8E" w:rsidRPr="006B7C8E" w:rsidRDefault="006B7C8E" w:rsidP="006B7C8E">
      <w:pPr>
        <w:pStyle w:val="labeled"/>
        <w:shd w:val="clear" w:color="auto" w:fill="FFFFFF"/>
        <w:spacing w:before="0" w:beforeAutospacing="0" w:after="0" w:afterAutospacing="0"/>
        <w:ind w:left="705" w:hanging="345"/>
        <w:rPr>
          <w:rFonts w:ascii="Arial" w:hAnsi="Arial" w:cs="Arial"/>
          <w:color w:val="000000"/>
          <w:sz w:val="20"/>
          <w:szCs w:val="20"/>
        </w:rPr>
      </w:pPr>
      <w:r w:rsidRPr="006B7C8E">
        <w:rPr>
          <w:rStyle w:val="ol"/>
          <w:rFonts w:ascii="Arial" w:hAnsi="Arial" w:cs="Arial"/>
          <w:bCs/>
          <w:color w:val="000000"/>
          <w:sz w:val="20"/>
          <w:szCs w:val="20"/>
        </w:rPr>
        <w:t>c.</w:t>
      </w:r>
      <w:r w:rsidRPr="006B7C8E">
        <w:rPr>
          <w:rStyle w:val="ol"/>
          <w:rFonts w:ascii="Arial" w:hAnsi="Arial" w:cs="Arial"/>
          <w:bCs/>
          <w:color w:val="000000"/>
          <w:sz w:val="20"/>
          <w:szCs w:val="20"/>
        </w:rPr>
        <w:tab/>
      </w:r>
      <w:r w:rsidRPr="006B7C8E">
        <w:rPr>
          <w:rFonts w:ascii="Arial" w:hAnsi="Arial" w:cs="Arial"/>
          <w:color w:val="000000"/>
          <w:sz w:val="20"/>
          <w:szCs w:val="20"/>
        </w:rPr>
        <w:t>de wijze waarop en de tijdvakken waarbinnen de toetsen van het schoolexamen plaatsvinden, de herkansing daaronder mede begrepen,</w:t>
      </w:r>
    </w:p>
    <w:p w14:paraId="18EF4D14" w14:textId="77777777" w:rsidR="006B7C8E" w:rsidRPr="006B7C8E" w:rsidRDefault="006B7C8E" w:rsidP="006B7C8E">
      <w:pPr>
        <w:pStyle w:val="labeled"/>
        <w:shd w:val="clear" w:color="auto" w:fill="FFFFFF"/>
        <w:spacing w:before="0" w:beforeAutospacing="0" w:after="0" w:afterAutospacing="0"/>
        <w:ind w:left="360"/>
        <w:rPr>
          <w:rFonts w:ascii="Arial" w:hAnsi="Arial" w:cs="Arial"/>
          <w:color w:val="000000"/>
          <w:sz w:val="20"/>
          <w:szCs w:val="20"/>
        </w:rPr>
      </w:pPr>
      <w:r w:rsidRPr="006B7C8E">
        <w:rPr>
          <w:rStyle w:val="ol"/>
          <w:rFonts w:ascii="Arial" w:hAnsi="Arial" w:cs="Arial"/>
          <w:bCs/>
          <w:color w:val="000000"/>
          <w:sz w:val="20"/>
          <w:szCs w:val="20"/>
        </w:rPr>
        <w:t>d.</w:t>
      </w:r>
      <w:r w:rsidRPr="006B7C8E">
        <w:rPr>
          <w:rStyle w:val="ol"/>
          <w:rFonts w:ascii="Arial" w:hAnsi="Arial" w:cs="Arial"/>
          <w:bCs/>
          <w:color w:val="000000"/>
          <w:sz w:val="20"/>
          <w:szCs w:val="20"/>
        </w:rPr>
        <w:tab/>
      </w:r>
      <w:r w:rsidRPr="006B7C8E">
        <w:rPr>
          <w:rFonts w:ascii="Arial" w:hAnsi="Arial" w:cs="Arial"/>
          <w:color w:val="000000"/>
          <w:sz w:val="20"/>
          <w:szCs w:val="20"/>
        </w:rPr>
        <w:t>de wijze van herkansing van het schoolexamen, alsmede</w:t>
      </w:r>
    </w:p>
    <w:p w14:paraId="18EF4D15" w14:textId="77777777" w:rsidR="006B7C8E" w:rsidRPr="006B7C8E" w:rsidRDefault="006B7C8E" w:rsidP="006B7C8E">
      <w:pPr>
        <w:pStyle w:val="labeled"/>
        <w:shd w:val="clear" w:color="auto" w:fill="FFFFFF"/>
        <w:spacing w:before="0" w:beforeAutospacing="0" w:after="0" w:afterAutospacing="0"/>
        <w:ind w:left="705" w:hanging="345"/>
        <w:rPr>
          <w:rFonts w:ascii="Arial" w:hAnsi="Arial" w:cs="Arial"/>
          <w:color w:val="000000"/>
          <w:sz w:val="20"/>
          <w:szCs w:val="20"/>
        </w:rPr>
      </w:pPr>
      <w:r w:rsidRPr="006B7C8E">
        <w:rPr>
          <w:rStyle w:val="ol"/>
          <w:rFonts w:ascii="Arial" w:hAnsi="Arial" w:cs="Arial"/>
          <w:bCs/>
          <w:color w:val="000000"/>
          <w:sz w:val="20"/>
          <w:szCs w:val="20"/>
        </w:rPr>
        <w:t>e.</w:t>
      </w:r>
      <w:r w:rsidRPr="006B7C8E">
        <w:rPr>
          <w:rStyle w:val="ol"/>
          <w:rFonts w:ascii="Arial" w:hAnsi="Arial" w:cs="Arial"/>
          <w:bCs/>
          <w:color w:val="000000"/>
          <w:sz w:val="20"/>
          <w:szCs w:val="20"/>
        </w:rPr>
        <w:tab/>
      </w:r>
      <w:r w:rsidRPr="006B7C8E">
        <w:rPr>
          <w:rFonts w:ascii="Arial" w:hAnsi="Arial" w:cs="Arial"/>
          <w:color w:val="000000"/>
          <w:sz w:val="20"/>
          <w:szCs w:val="20"/>
        </w:rPr>
        <w:t>de regels voor de wijze waarop het cijfer voor het schoolexamen voor een kandidaat tot stand komt.</w:t>
      </w:r>
    </w:p>
    <w:p w14:paraId="18EF4D16" w14:textId="77777777" w:rsidR="006B7C8E" w:rsidRPr="006B7C8E" w:rsidRDefault="006B7C8E" w:rsidP="006B7C8E">
      <w:pPr>
        <w:pStyle w:val="labeled"/>
        <w:shd w:val="clear" w:color="auto" w:fill="FFFFFF"/>
        <w:spacing w:before="0" w:beforeAutospacing="0" w:after="0" w:afterAutospacing="0"/>
        <w:ind w:left="360"/>
        <w:rPr>
          <w:rFonts w:ascii="Arial" w:hAnsi="Arial" w:cs="Arial"/>
          <w:color w:val="000000"/>
          <w:sz w:val="20"/>
          <w:szCs w:val="20"/>
        </w:rPr>
      </w:pPr>
    </w:p>
    <w:p w14:paraId="18EF4D17" w14:textId="77777777" w:rsidR="006B7C8E" w:rsidRPr="006B7C8E" w:rsidRDefault="006B7C8E" w:rsidP="006B7C8E">
      <w:pPr>
        <w:pStyle w:val="lid"/>
        <w:shd w:val="clear" w:color="auto" w:fill="FFFFFF"/>
        <w:spacing w:before="0" w:beforeAutospacing="0" w:after="0" w:afterAutospacing="0"/>
        <w:ind w:left="360"/>
        <w:rPr>
          <w:rFonts w:ascii="Arial" w:hAnsi="Arial" w:cs="Arial"/>
          <w:color w:val="000000"/>
          <w:sz w:val="20"/>
          <w:szCs w:val="20"/>
        </w:rPr>
      </w:pPr>
      <w:r w:rsidRPr="006B7C8E">
        <w:rPr>
          <w:rFonts w:ascii="Arial" w:hAnsi="Arial" w:cs="Arial"/>
          <w:color w:val="000000"/>
          <w:sz w:val="20"/>
          <w:szCs w:val="20"/>
        </w:rPr>
        <w:t>Het programma van toetsing en afsluiting word</w:t>
      </w:r>
      <w:r>
        <w:rPr>
          <w:rFonts w:ascii="Arial" w:hAnsi="Arial" w:cs="Arial"/>
          <w:color w:val="000000"/>
          <w:sz w:val="20"/>
          <w:szCs w:val="20"/>
        </w:rPr>
        <w:t xml:space="preserve">t </w:t>
      </w:r>
      <w:r w:rsidRPr="006B7C8E">
        <w:rPr>
          <w:rFonts w:ascii="Arial" w:hAnsi="Arial" w:cs="Arial"/>
          <w:color w:val="000000"/>
          <w:sz w:val="20"/>
          <w:szCs w:val="20"/>
        </w:rPr>
        <w:t>voor 1 oktober toegezonden aan de inspectie en verstrekt aan de kandidaten.</w:t>
      </w:r>
    </w:p>
    <w:p w14:paraId="18EF4D18" w14:textId="77777777" w:rsidR="004F4F39" w:rsidRPr="004B1A06" w:rsidRDefault="004F4F39" w:rsidP="006B7C8E">
      <w:pPr>
        <w:ind w:left="426" w:hanging="426"/>
      </w:pPr>
    </w:p>
    <w:p w14:paraId="18EF4D19" w14:textId="77777777" w:rsidR="004F4F39" w:rsidRPr="004B1A06" w:rsidRDefault="004F4F39"/>
    <w:p w14:paraId="18EF4D1A" w14:textId="77777777" w:rsidR="004F4F39" w:rsidRPr="004B1A06" w:rsidRDefault="004F4F39"/>
    <w:p w14:paraId="18EF4D1B" w14:textId="77777777" w:rsidR="004F4F39" w:rsidRPr="004B1A06" w:rsidRDefault="004F4F39" w:rsidP="00581F4A">
      <w:pPr>
        <w:pStyle w:val="Kop1"/>
        <w:numPr>
          <w:ilvl w:val="0"/>
          <w:numId w:val="1"/>
        </w:numPr>
      </w:pPr>
      <w:bookmarkStart w:id="2" w:name="_Toc367361655"/>
      <w:r w:rsidRPr="004B1A06">
        <w:t>Toelating tot het eindexamen</w:t>
      </w:r>
      <w:bookmarkEnd w:id="2"/>
      <w:r w:rsidR="00B9249D">
        <w:t xml:space="preserve"> en keuze van de vakken</w:t>
      </w:r>
    </w:p>
    <w:p w14:paraId="18EF4D1C" w14:textId="77777777" w:rsidR="004F4F39" w:rsidRPr="004B1A06" w:rsidRDefault="004F4F39"/>
    <w:p w14:paraId="18EF4D1D" w14:textId="77777777" w:rsidR="004F4F39" w:rsidRPr="004B1A06" w:rsidRDefault="004F4F39" w:rsidP="00581F4A">
      <w:pPr>
        <w:numPr>
          <w:ilvl w:val="1"/>
          <w:numId w:val="2"/>
        </w:numPr>
      </w:pPr>
      <w:r w:rsidRPr="004B1A06">
        <w:t xml:space="preserve">Het bevoegd gezag stelt de leerlingen van een school in de gelegenheid ter afsluiting van de opleiding een examen af te leggen. </w:t>
      </w:r>
    </w:p>
    <w:p w14:paraId="18EF4D1E" w14:textId="77777777" w:rsidR="004F4F39" w:rsidRPr="004B1A06" w:rsidRDefault="004F4F39" w:rsidP="00581F4A">
      <w:pPr>
        <w:numPr>
          <w:ilvl w:val="1"/>
          <w:numId w:val="2"/>
        </w:numPr>
      </w:pPr>
      <w:r w:rsidRPr="004B1A06">
        <w:t>De directie en de examinatoren nemen onder verantwoordelijkheid van het bevoegd gezag het eindexamen af.</w:t>
      </w:r>
    </w:p>
    <w:p w14:paraId="18EF4D1F" w14:textId="77777777" w:rsidR="004F4F39" w:rsidRPr="004B1A06" w:rsidRDefault="004F4F39" w:rsidP="00581F4A">
      <w:pPr>
        <w:pStyle w:val="Plattetekstinspringen"/>
        <w:numPr>
          <w:ilvl w:val="1"/>
          <w:numId w:val="2"/>
        </w:numPr>
      </w:pPr>
      <w:r w:rsidRPr="004B1A06">
        <w:t>Het examen bestaat uit twee delen:</w:t>
      </w:r>
    </w:p>
    <w:p w14:paraId="18EF4D20" w14:textId="77777777" w:rsidR="004F4F39" w:rsidRPr="004B1A06" w:rsidRDefault="004F4F39" w:rsidP="00581F4A">
      <w:pPr>
        <w:numPr>
          <w:ilvl w:val="0"/>
          <w:numId w:val="3"/>
        </w:numPr>
        <w:tabs>
          <w:tab w:val="clear" w:pos="360"/>
          <w:tab w:val="num" w:pos="1068"/>
        </w:tabs>
        <w:ind w:left="1068"/>
      </w:pPr>
      <w:r w:rsidRPr="004B1A06">
        <w:t>het schoolexamen; dit bestaat per vak uit een aantal toetsen</w:t>
      </w:r>
      <w:r w:rsidR="00A32C18">
        <w:t xml:space="preserve"> en opdrachten</w:t>
      </w:r>
      <w:r w:rsidRPr="004B1A06">
        <w:t>, die gedurende de cursus worden afgenomen volgens het PTA;</w:t>
      </w:r>
    </w:p>
    <w:p w14:paraId="18EF4D21" w14:textId="77777777" w:rsidR="004F4F39" w:rsidRDefault="004F4F39" w:rsidP="00581F4A">
      <w:pPr>
        <w:numPr>
          <w:ilvl w:val="0"/>
          <w:numId w:val="3"/>
        </w:numPr>
        <w:tabs>
          <w:tab w:val="clear" w:pos="360"/>
          <w:tab w:val="num" w:pos="1068"/>
        </w:tabs>
        <w:ind w:left="1068"/>
      </w:pPr>
      <w:r w:rsidRPr="004B1A06">
        <w:t xml:space="preserve">het </w:t>
      </w:r>
      <w:r w:rsidR="008E10FA">
        <w:t>c</w:t>
      </w:r>
      <w:r w:rsidR="00D1335C">
        <w:t>entraal examen</w:t>
      </w:r>
      <w:r w:rsidRPr="004B1A06">
        <w:t>.</w:t>
      </w:r>
    </w:p>
    <w:p w14:paraId="18EF4D22" w14:textId="77777777" w:rsidR="0011443B" w:rsidRDefault="0011443B" w:rsidP="00B9249D">
      <w:pPr>
        <w:pStyle w:val="Kop1"/>
      </w:pPr>
    </w:p>
    <w:p w14:paraId="18EF4D23" w14:textId="77777777" w:rsidR="0011443B" w:rsidRPr="00CE0506" w:rsidRDefault="0011443B" w:rsidP="0011443B"/>
    <w:p w14:paraId="18EF4D24" w14:textId="1738B76B" w:rsidR="0011443B" w:rsidRPr="004B1A06" w:rsidRDefault="0011443B" w:rsidP="00896DD7">
      <w:pPr>
        <w:ind w:left="357"/>
      </w:pPr>
      <w:r w:rsidRPr="004B1A06">
        <w:rPr>
          <w:b/>
        </w:rPr>
        <w:t>Keuze van eindexamenvakken</w:t>
      </w:r>
    </w:p>
    <w:p w14:paraId="18EF4D25" w14:textId="6EB534B8" w:rsidR="0011443B" w:rsidRPr="004B1A06" w:rsidRDefault="0011443B" w:rsidP="00896DD7">
      <w:pPr>
        <w:pStyle w:val="Lijstalinea"/>
        <w:numPr>
          <w:ilvl w:val="0"/>
          <w:numId w:val="42"/>
        </w:numPr>
      </w:pPr>
      <w:r w:rsidRPr="004B1A06">
        <w:t>De kandidaten kiezen, met inachtneming v</w:t>
      </w:r>
      <w:r w:rsidR="00B9249D">
        <w:t xml:space="preserve">an artikel </w:t>
      </w:r>
      <w:r w:rsidR="00C216FB">
        <w:t>3</w:t>
      </w:r>
      <w:r w:rsidR="00B9249D">
        <w:t xml:space="preserve"> van het </w:t>
      </w:r>
      <w:r w:rsidR="00C216FB">
        <w:t>Uitvoeringsbesluit WVO 2020</w:t>
      </w:r>
      <w:r w:rsidRPr="004B1A06">
        <w:t xml:space="preserve">, in welke vakken zij examen willen afleggen. Voor kandidaten geldt deze keuze voor zover het bevoegd gezag hen in de gelegenheid heeft gesteld onderwijs in die vakken in het laatste leerjaar van de cursus te ontvangen. </w:t>
      </w:r>
    </w:p>
    <w:p w14:paraId="18EF4D26" w14:textId="07C173CE" w:rsidR="0011443B" w:rsidRDefault="0011443B" w:rsidP="00896DD7">
      <w:pPr>
        <w:pStyle w:val="Lijstalinea"/>
        <w:numPr>
          <w:ilvl w:val="0"/>
          <w:numId w:val="42"/>
        </w:numPr>
      </w:pPr>
      <w:r w:rsidRPr="004B1A06">
        <w:t>De kandidaten kunnen</w:t>
      </w:r>
      <w:r w:rsidR="00A32C18">
        <w:t>,</w:t>
      </w:r>
      <w:r w:rsidRPr="004B1A06">
        <w:t xml:space="preserve"> voor zover het bevoegd gezag hen dat toestaat</w:t>
      </w:r>
      <w:r w:rsidR="00A32C18">
        <w:t>,</w:t>
      </w:r>
      <w:r w:rsidRPr="004B1A06">
        <w:t xml:space="preserve"> in meer dan h</w:t>
      </w:r>
      <w:r w:rsidR="00A32C18">
        <w:t xml:space="preserve">et in artikel </w:t>
      </w:r>
      <w:r w:rsidR="00012F10">
        <w:t>3</w:t>
      </w:r>
      <w:r w:rsidR="00A32C18">
        <w:t xml:space="preserve"> </w:t>
      </w:r>
      <w:r w:rsidR="00197A69">
        <w:t xml:space="preserve">van </w:t>
      </w:r>
      <w:r w:rsidR="00A32C18">
        <w:t xml:space="preserve">het </w:t>
      </w:r>
      <w:r w:rsidR="00197A69">
        <w:t>Uitvoeringsbesluit</w:t>
      </w:r>
      <w:r w:rsidRPr="004B1A06">
        <w:t xml:space="preserve"> voorgeschreven aantal vakken dat een eindexamen vormt, examen afleggen.</w:t>
      </w:r>
    </w:p>
    <w:p w14:paraId="18EF4D27" w14:textId="181B282D" w:rsidR="00626ACB" w:rsidRDefault="00626ACB" w:rsidP="00896DD7">
      <w:pPr>
        <w:pStyle w:val="Lijstalinea"/>
        <w:numPr>
          <w:ilvl w:val="0"/>
          <w:numId w:val="42"/>
        </w:numPr>
      </w:pPr>
      <w:r>
        <w:t xml:space="preserve">Voor het behalen van het diploma is deelname aan alle toetsen die deel uit maken van het schoolexamen en het </w:t>
      </w:r>
      <w:r w:rsidR="00D1335C">
        <w:t>centraal examen</w:t>
      </w:r>
      <w:r>
        <w:t xml:space="preserve"> verplicht.</w:t>
      </w:r>
    </w:p>
    <w:p w14:paraId="3F7E86C4" w14:textId="7B6DD2EF" w:rsidR="002463A1" w:rsidRDefault="00626ACB" w:rsidP="00896DD7">
      <w:pPr>
        <w:pStyle w:val="Lijstalinea"/>
        <w:numPr>
          <w:ilvl w:val="0"/>
          <w:numId w:val="42"/>
        </w:numPr>
      </w:pPr>
      <w:r>
        <w:t xml:space="preserve">Voor het behalen van het diploma is het verplicht werk behorende bij een praktische opdracht </w:t>
      </w:r>
    </w:p>
    <w:p w14:paraId="18EF4D28" w14:textId="0C320242" w:rsidR="00626ACB" w:rsidRDefault="00626ACB" w:rsidP="00896DD7">
      <w:pPr>
        <w:pStyle w:val="Lijstalinea"/>
        <w:ind w:left="717"/>
      </w:pPr>
      <w:r>
        <w:t xml:space="preserve">in te leveren op of voor de deadline. </w:t>
      </w:r>
    </w:p>
    <w:p w14:paraId="5CB5B43C" w14:textId="77777777" w:rsidR="002010D8" w:rsidRDefault="00914407" w:rsidP="00914407">
      <w:pPr>
        <w:tabs>
          <w:tab w:val="left" w:pos="426"/>
        </w:tabs>
        <w:spacing w:line="264" w:lineRule="auto"/>
        <w:rPr>
          <w:b/>
          <w:bCs/>
        </w:rPr>
      </w:pPr>
      <w:r>
        <w:rPr>
          <w:b/>
          <w:bCs/>
        </w:rPr>
        <w:tab/>
      </w:r>
    </w:p>
    <w:p w14:paraId="02BD1EAE" w14:textId="77777777" w:rsidR="00A54399" w:rsidRDefault="002010D8" w:rsidP="00914407">
      <w:pPr>
        <w:tabs>
          <w:tab w:val="left" w:pos="426"/>
        </w:tabs>
        <w:spacing w:line="264" w:lineRule="auto"/>
        <w:rPr>
          <w:b/>
        </w:rPr>
      </w:pPr>
      <w:r>
        <w:rPr>
          <w:b/>
        </w:rPr>
        <w:tab/>
      </w:r>
    </w:p>
    <w:p w14:paraId="51252A45" w14:textId="2C4E9CBB" w:rsidR="00914407" w:rsidRPr="0097173C" w:rsidRDefault="00A54399" w:rsidP="00914407">
      <w:pPr>
        <w:tabs>
          <w:tab w:val="left" w:pos="426"/>
        </w:tabs>
        <w:spacing w:line="264" w:lineRule="auto"/>
        <w:rPr>
          <w:rFonts w:cs="Arial"/>
          <w:b/>
          <w:szCs w:val="22"/>
        </w:rPr>
      </w:pPr>
      <w:r>
        <w:rPr>
          <w:b/>
        </w:rPr>
        <w:lastRenderedPageBreak/>
        <w:tab/>
      </w:r>
      <w:r w:rsidR="00914407" w:rsidRPr="0097173C">
        <w:rPr>
          <w:b/>
        </w:rPr>
        <w:t>Schoolexamen rekenen</w:t>
      </w:r>
    </w:p>
    <w:p w14:paraId="19D383B1" w14:textId="14EC7E3F" w:rsidR="00914407" w:rsidRPr="0097173C" w:rsidRDefault="00914407" w:rsidP="00914407">
      <w:pPr>
        <w:pStyle w:val="Lijstalinea"/>
        <w:spacing w:line="264" w:lineRule="auto"/>
        <w:ind w:left="438"/>
        <w:contextualSpacing/>
        <w:rPr>
          <w:rFonts w:ascii="Calibri" w:hAnsi="Calibri" w:cs="Calibri"/>
          <w:lang w:eastAsia="en-US"/>
        </w:rPr>
      </w:pPr>
      <w:r w:rsidRPr="0097173C">
        <w:t xml:space="preserve">Leerlingen die geen eindexamen doen in het vak wiskunde doen schoolexamen rekenen. Dit schoolexamen is gebaseerd op de referentieniveaus. Het resultaat van het schoolexamen rekenen telt niet mee in de uitslag, maar wordt vermeld op een bijlage bij de cijferlijst. </w:t>
      </w:r>
    </w:p>
    <w:p w14:paraId="7D1AA81F" w14:textId="77777777" w:rsidR="00914407" w:rsidRPr="004B1A06" w:rsidRDefault="00914407" w:rsidP="00914407">
      <w:pPr>
        <w:ind w:left="360"/>
      </w:pPr>
    </w:p>
    <w:p w14:paraId="18EF4D29" w14:textId="77777777" w:rsidR="004F4F39" w:rsidRPr="004B1A06" w:rsidRDefault="004F4F39">
      <w:pPr>
        <w:pStyle w:val="Voetnoottekst"/>
        <w:widowControl/>
        <w:rPr>
          <w:snapToGrid/>
        </w:rPr>
      </w:pPr>
    </w:p>
    <w:p w14:paraId="18EF4D2A" w14:textId="77777777" w:rsidR="004F4F39" w:rsidRPr="004B1A06" w:rsidRDefault="004F4F39">
      <w:pPr>
        <w:pStyle w:val="Voetnoottekst"/>
        <w:widowControl/>
        <w:rPr>
          <w:snapToGrid/>
        </w:rPr>
      </w:pPr>
    </w:p>
    <w:p w14:paraId="18EF4D2B" w14:textId="77777777" w:rsidR="004F4F39" w:rsidRPr="004B1A06" w:rsidRDefault="004F4F39" w:rsidP="00581F4A">
      <w:pPr>
        <w:pStyle w:val="Kop1"/>
        <w:numPr>
          <w:ilvl w:val="0"/>
          <w:numId w:val="1"/>
        </w:numPr>
      </w:pPr>
      <w:bookmarkStart w:id="3" w:name="_Toc367361656"/>
      <w:r w:rsidRPr="004B1A06">
        <w:t>Het schoolexamen (= S</w:t>
      </w:r>
      <w:r w:rsidR="004F3A2A">
        <w:t>.</w:t>
      </w:r>
      <w:r w:rsidRPr="004B1A06">
        <w:t>E</w:t>
      </w:r>
      <w:r w:rsidR="004F3A2A">
        <w:t>.</w:t>
      </w:r>
      <w:r w:rsidRPr="004B1A06">
        <w:t>) in hoofdlijnen</w:t>
      </w:r>
      <w:bookmarkEnd w:id="3"/>
    </w:p>
    <w:p w14:paraId="18EF4D2C" w14:textId="77777777" w:rsidR="004F4F39" w:rsidRPr="004B1A06" w:rsidRDefault="004F4F39"/>
    <w:p w14:paraId="18EF4D2D" w14:textId="77777777" w:rsidR="004F4F39" w:rsidRPr="004B1A06" w:rsidRDefault="004F4F39" w:rsidP="00581F4A">
      <w:pPr>
        <w:numPr>
          <w:ilvl w:val="0"/>
          <w:numId w:val="4"/>
        </w:numPr>
        <w:tabs>
          <w:tab w:val="clear" w:pos="360"/>
          <w:tab w:val="num" w:pos="720"/>
        </w:tabs>
        <w:ind w:left="720"/>
      </w:pPr>
      <w:r w:rsidRPr="004B1A06">
        <w:t>Het schoolexamen wordt ingesteld door de directie en de examinatoren en strekt zich uit over alle vakken, waarin de kandidaat examen aflegt.</w:t>
      </w:r>
    </w:p>
    <w:p w14:paraId="18EF4D2E" w14:textId="77777777" w:rsidR="004F4F39" w:rsidRPr="004B1A06" w:rsidRDefault="004F4F39">
      <w:pPr>
        <w:ind w:left="360"/>
      </w:pPr>
    </w:p>
    <w:p w14:paraId="18EF4D2F" w14:textId="77777777" w:rsidR="004F4F39" w:rsidRPr="004B1A06" w:rsidRDefault="00B9249D" w:rsidP="00581F4A">
      <w:pPr>
        <w:numPr>
          <w:ilvl w:val="0"/>
          <w:numId w:val="4"/>
        </w:numPr>
        <w:tabs>
          <w:tab w:val="clear" w:pos="360"/>
          <w:tab w:val="num" w:pos="720"/>
        </w:tabs>
        <w:ind w:left="720"/>
      </w:pPr>
      <w:r>
        <w:t>Sommige vakken worden alleen met een schoolexamen afgesloten en dus niet met een centraal examen</w:t>
      </w:r>
      <w:r w:rsidR="004F4F39" w:rsidRPr="004B1A06">
        <w:t>.</w:t>
      </w:r>
    </w:p>
    <w:p w14:paraId="18EF4D30" w14:textId="77777777" w:rsidR="004F4F39" w:rsidRPr="004B1A06" w:rsidRDefault="004F4F39">
      <w:pPr>
        <w:ind w:left="360"/>
      </w:pPr>
    </w:p>
    <w:p w14:paraId="18EF4D31" w14:textId="77777777" w:rsidR="004F4F39" w:rsidRPr="004B1A06" w:rsidRDefault="004F4F39" w:rsidP="00581F4A">
      <w:pPr>
        <w:numPr>
          <w:ilvl w:val="0"/>
          <w:numId w:val="4"/>
        </w:numPr>
        <w:tabs>
          <w:tab w:val="clear" w:pos="360"/>
          <w:tab w:val="num" w:pos="720"/>
        </w:tabs>
        <w:ind w:left="720"/>
      </w:pPr>
      <w:bookmarkStart w:id="4" w:name="_Hlk525468915"/>
      <w:r w:rsidRPr="004B1A06">
        <w:t>De examinator drukt zijn eindoordeel over kennis, inzicht en vaardigheid uit in een cijfer voor het schoolexamen. Hij gebruikt daarbij een schaal van cijfers lopende van 1 t/m 10 met de daartussen liggende cijfers afgerond op 1 decimaal.</w:t>
      </w:r>
    </w:p>
    <w:bookmarkEnd w:id="4"/>
    <w:p w14:paraId="18EF4D32" w14:textId="77777777" w:rsidR="004F4F39" w:rsidRPr="004B1A06" w:rsidRDefault="004F4F39">
      <w:pPr>
        <w:ind w:left="360"/>
      </w:pPr>
    </w:p>
    <w:p w14:paraId="18EF4D33" w14:textId="77777777" w:rsidR="004F4F39" w:rsidRPr="004B1A06" w:rsidRDefault="004F4F39" w:rsidP="00581F4A">
      <w:pPr>
        <w:numPr>
          <w:ilvl w:val="0"/>
          <w:numId w:val="4"/>
        </w:numPr>
        <w:tabs>
          <w:tab w:val="clear" w:pos="360"/>
          <w:tab w:val="num" w:pos="720"/>
        </w:tabs>
        <w:ind w:left="720"/>
      </w:pPr>
      <w:r w:rsidRPr="004B1A06">
        <w:t xml:space="preserve">Indien zo'n gemiddelde een cijfer is met twee of meer decimalen, dan wordt het cijfer afgerond op de eerste decimaal, met dien verstande dat deze decimaal met 1 wordt verhoogd indien de tweede decimaal zonder afronding 5 of hoger is. (b.v. 5,44 wordt 5,4 - 5,45 wordt 5,5). </w:t>
      </w:r>
    </w:p>
    <w:p w14:paraId="18EF4D34" w14:textId="77777777" w:rsidR="004F4F39" w:rsidRPr="004B1A06" w:rsidRDefault="004F4F39">
      <w:pPr>
        <w:ind w:left="360"/>
      </w:pPr>
    </w:p>
    <w:p w14:paraId="18EF4D37" w14:textId="1812EA7B" w:rsidR="004F4F39" w:rsidRDefault="004F4F39" w:rsidP="00235157">
      <w:pPr>
        <w:numPr>
          <w:ilvl w:val="0"/>
          <w:numId w:val="4"/>
        </w:numPr>
        <w:tabs>
          <w:tab w:val="clear" w:pos="360"/>
          <w:tab w:val="num" w:pos="720"/>
        </w:tabs>
        <w:ind w:left="720"/>
      </w:pPr>
      <w:r w:rsidRPr="00FE6D07">
        <w:t>Het eindcijfer van het schoolexamen</w:t>
      </w:r>
      <w:r w:rsidR="005A3803" w:rsidRPr="00FE6D07">
        <w:t xml:space="preserve"> wordt bepaald aan de hand van de in het PTA beschreven toetsen. </w:t>
      </w:r>
      <w:r w:rsidRPr="004B1A06">
        <w:t>Indien een kandidaat in een vak door twee of meer docenten is geëxamineerd, bepalen deze docenten in onderling overleg het cijfer voor het schoolexamen. Komen zij niet tot overeenstem</w:t>
      </w:r>
      <w:r w:rsidRPr="004B1A06">
        <w:softHyphen/>
        <w:t>ming, dan wordt het cijfer bepaald op het rekenkundig gemiddelde van de beoordeling door ieder van hen.</w:t>
      </w:r>
    </w:p>
    <w:p w14:paraId="18EF4D38" w14:textId="77777777" w:rsidR="004F3A2A" w:rsidRDefault="004F3A2A" w:rsidP="004F3A2A">
      <w:pPr>
        <w:pStyle w:val="Lijstalinea"/>
      </w:pPr>
    </w:p>
    <w:p w14:paraId="18EF4D39" w14:textId="77777777" w:rsidR="004F3A2A" w:rsidRPr="004B1A06" w:rsidRDefault="004F3A2A" w:rsidP="00581F4A">
      <w:pPr>
        <w:numPr>
          <w:ilvl w:val="0"/>
          <w:numId w:val="4"/>
        </w:numPr>
        <w:tabs>
          <w:tab w:val="clear" w:pos="360"/>
          <w:tab w:val="num" w:pos="720"/>
        </w:tabs>
        <w:ind w:left="720"/>
      </w:pPr>
      <w:r>
        <w:t xml:space="preserve">Vakken waarvoor geen cijfer wordt vastgesteld, dienen </w:t>
      </w:r>
      <w:r w:rsidR="00D13BAA">
        <w:t>ten minste</w:t>
      </w:r>
      <w:r>
        <w:t xml:space="preserve"> één week voor het </w:t>
      </w:r>
      <w:r w:rsidR="00D1335C">
        <w:t>centraal examen</w:t>
      </w:r>
      <w:r>
        <w:t xml:space="preserve"> te zijn afgesloten.</w:t>
      </w:r>
    </w:p>
    <w:p w14:paraId="18EF4D3A" w14:textId="77777777" w:rsidR="004F4F39" w:rsidRPr="004B1A06" w:rsidRDefault="004F4F39">
      <w:pPr>
        <w:ind w:left="360"/>
      </w:pPr>
    </w:p>
    <w:p w14:paraId="18EF4D3B" w14:textId="77777777" w:rsidR="004F4F39" w:rsidRPr="004B1A06" w:rsidRDefault="004F4F39" w:rsidP="00581F4A">
      <w:pPr>
        <w:numPr>
          <w:ilvl w:val="0"/>
          <w:numId w:val="4"/>
        </w:numPr>
        <w:tabs>
          <w:tab w:val="clear" w:pos="360"/>
          <w:tab w:val="num" w:pos="720"/>
        </w:tabs>
        <w:ind w:left="720"/>
      </w:pPr>
      <w:r w:rsidRPr="004B1A06">
        <w:t>De examinator stelt een kandidaat zo spoedig mogelijk in kennis van elke beoordeling, die bij het bepalen van het eindoordeel over de kandidaat meetelt.</w:t>
      </w:r>
    </w:p>
    <w:p w14:paraId="18EF4D3C" w14:textId="77777777" w:rsidR="004F4F39" w:rsidRPr="004B1A06" w:rsidRDefault="004F4F39" w:rsidP="004F3A2A"/>
    <w:p w14:paraId="18EF4D3D" w14:textId="0EF0A646" w:rsidR="004F4F39" w:rsidRPr="004B1A06" w:rsidRDefault="004F4F39" w:rsidP="00581F4A">
      <w:pPr>
        <w:numPr>
          <w:ilvl w:val="0"/>
          <w:numId w:val="4"/>
        </w:numPr>
        <w:tabs>
          <w:tab w:val="clear" w:pos="360"/>
          <w:tab w:val="num" w:pos="720"/>
        </w:tabs>
        <w:ind w:left="720"/>
        <w:rPr>
          <w:i/>
        </w:rPr>
      </w:pPr>
      <w:r w:rsidRPr="004B1A06">
        <w:t>Een kandidaat, die</w:t>
      </w:r>
      <w:r w:rsidR="002A7365">
        <w:t>,</w:t>
      </w:r>
      <w:r w:rsidR="002A7365" w:rsidRPr="002A7365">
        <w:t xml:space="preserve"> </w:t>
      </w:r>
      <w:r w:rsidR="002A7365" w:rsidRPr="004B1A06">
        <w:t>om wettige redenen - zulks ter beoordeling van de voorzitter en de secretaris van de examencommissie</w:t>
      </w:r>
      <w:r w:rsidR="002A7365">
        <w:t xml:space="preserve"> -</w:t>
      </w:r>
      <w:r w:rsidRPr="004B1A06">
        <w:t xml:space="preserve"> </w:t>
      </w:r>
      <w:r w:rsidR="002A7365">
        <w:t xml:space="preserve">verhinderd is </w:t>
      </w:r>
      <w:r w:rsidRPr="004B1A06">
        <w:t xml:space="preserve">een schoolexamen c.q. een onderdeel van het schoolexamen </w:t>
      </w:r>
      <w:r w:rsidR="002A7365">
        <w:t>te maken,</w:t>
      </w:r>
      <w:r w:rsidRPr="004B1A06">
        <w:t xml:space="preserve"> krijgt een herkansing. De reden van </w:t>
      </w:r>
      <w:r w:rsidR="002A7365">
        <w:t>de verhindering</w:t>
      </w:r>
      <w:r w:rsidRPr="004B1A06">
        <w:t xml:space="preserve"> dient voor het afnemen van het examen gemeld te worden. Slaagt de kandidaat er niet in de wettigheid van </w:t>
      </w:r>
      <w:r w:rsidR="00372DFC">
        <w:t>de verhindering</w:t>
      </w:r>
      <w:r w:rsidRPr="004B1A06">
        <w:t xml:space="preserve"> aan te tonen, dan </w:t>
      </w:r>
      <w:r w:rsidR="00094878">
        <w:t>kan de directeur maatregelen nemen zoals genoemd in</w:t>
      </w:r>
      <w:r w:rsidRPr="004B1A06">
        <w:t xml:space="preserve"> </w:t>
      </w:r>
      <w:r w:rsidRPr="004B1A06">
        <w:rPr>
          <w:i/>
        </w:rPr>
        <w:t xml:space="preserve">hoofdstuk </w:t>
      </w:r>
      <w:r w:rsidR="00094878">
        <w:rPr>
          <w:i/>
        </w:rPr>
        <w:t>5</w:t>
      </w:r>
      <w:r w:rsidRPr="004B1A06">
        <w:rPr>
          <w:i/>
        </w:rPr>
        <w:t>. Onregelmatigheden</w:t>
      </w:r>
      <w:r w:rsidR="00372DFC">
        <w:rPr>
          <w:i/>
        </w:rPr>
        <w:t>.</w:t>
      </w:r>
    </w:p>
    <w:p w14:paraId="18EF4D3E" w14:textId="77777777" w:rsidR="004F4F39" w:rsidRPr="004B1A06" w:rsidRDefault="004F4F39">
      <w:pPr>
        <w:ind w:left="360"/>
      </w:pPr>
    </w:p>
    <w:p w14:paraId="18EF4D3F" w14:textId="77777777" w:rsidR="004F4F39" w:rsidRPr="004B1A06" w:rsidRDefault="004F4F39" w:rsidP="00581F4A">
      <w:pPr>
        <w:numPr>
          <w:ilvl w:val="0"/>
          <w:numId w:val="4"/>
        </w:numPr>
        <w:tabs>
          <w:tab w:val="clear" w:pos="360"/>
          <w:tab w:val="num" w:pos="720"/>
        </w:tabs>
        <w:ind w:left="720"/>
      </w:pPr>
      <w:r w:rsidRPr="004B1A06">
        <w:t xml:space="preserve">Een eventuele herkansing voor een vak of een onderdeel daarvan wordt voor de verschillende vakken geregeld conform de regeling gepubliceerd in het </w:t>
      </w:r>
      <w:r w:rsidR="00372DFC">
        <w:t>examen</w:t>
      </w:r>
      <w:r w:rsidRPr="004B1A06">
        <w:t>boek en staat in het PTA.</w:t>
      </w:r>
    </w:p>
    <w:p w14:paraId="18EF4D40" w14:textId="77777777" w:rsidR="004F4F39" w:rsidRPr="004B1A06" w:rsidRDefault="004F4F39">
      <w:pPr>
        <w:ind w:left="360"/>
      </w:pPr>
    </w:p>
    <w:p w14:paraId="18EF4D41" w14:textId="77777777" w:rsidR="004F4F39" w:rsidRDefault="004F4F39" w:rsidP="00581F4A">
      <w:pPr>
        <w:numPr>
          <w:ilvl w:val="0"/>
          <w:numId w:val="4"/>
        </w:numPr>
        <w:tabs>
          <w:tab w:val="clear" w:pos="360"/>
          <w:tab w:val="num" w:pos="720"/>
        </w:tabs>
        <w:ind w:left="720"/>
      </w:pPr>
      <w:r w:rsidRPr="004B1A06">
        <w:t>Bij het schoolexamen kan van de kandidaat verlangd worden dat hij/zij één of meer examens aflegt bij een leraar, van wie hij/zij geen les heeft in het betreffende vak. Een en ander</w:t>
      </w:r>
      <w:r w:rsidR="00B9249D">
        <w:t xml:space="preserve"> ter beoordeling van de directeur</w:t>
      </w:r>
      <w:r w:rsidRPr="004B1A06">
        <w:t>.</w:t>
      </w:r>
    </w:p>
    <w:p w14:paraId="18EF4D42" w14:textId="77777777" w:rsidR="004F4F39" w:rsidRPr="004B1A06" w:rsidRDefault="004F4F39" w:rsidP="00FE6D07"/>
    <w:p w14:paraId="18EF4D43" w14:textId="77777777" w:rsidR="004F4F39" w:rsidRDefault="004F4F39" w:rsidP="00581F4A">
      <w:pPr>
        <w:numPr>
          <w:ilvl w:val="0"/>
          <w:numId w:val="4"/>
        </w:numPr>
        <w:tabs>
          <w:tab w:val="clear" w:pos="360"/>
          <w:tab w:val="num" w:pos="720"/>
        </w:tabs>
        <w:ind w:left="720"/>
      </w:pPr>
      <w:r w:rsidRPr="004B1A06">
        <w:t xml:space="preserve">Voor de aanvang van het </w:t>
      </w:r>
      <w:r w:rsidR="00D1335C">
        <w:t>centraal examen</w:t>
      </w:r>
      <w:r w:rsidRPr="004B1A06">
        <w:t xml:space="preserve"> wordt de kandidaat schriftelijk in kennis gesteld van zijn eindcijfers voor het schoolexamen</w:t>
      </w:r>
      <w:r w:rsidR="00E07A57">
        <w:t xml:space="preserve"> en zijn profielwerkstuk</w:t>
      </w:r>
      <w:r w:rsidRPr="004B1A06">
        <w:t>.</w:t>
      </w:r>
    </w:p>
    <w:p w14:paraId="18EF4D44" w14:textId="77777777" w:rsidR="002D1C66" w:rsidRDefault="002D1C66" w:rsidP="002D1C66">
      <w:pPr>
        <w:pStyle w:val="Lijstalinea"/>
      </w:pPr>
    </w:p>
    <w:p w14:paraId="18EF4D45" w14:textId="77777777" w:rsidR="002D1C66" w:rsidRPr="004B1A06" w:rsidRDefault="002D1C66" w:rsidP="00581F4A">
      <w:pPr>
        <w:numPr>
          <w:ilvl w:val="0"/>
          <w:numId w:val="4"/>
        </w:numPr>
        <w:tabs>
          <w:tab w:val="clear" w:pos="360"/>
          <w:tab w:val="num" w:pos="720"/>
        </w:tabs>
        <w:ind w:left="720"/>
      </w:pPr>
      <w:r>
        <w:t xml:space="preserve">Indien een kandidaat het schoolexamen niet conform de eisen van het PTA heeft afgerond voor de aanvang van het centraal examen, mag hij/zij niet deelnemen aan het </w:t>
      </w:r>
      <w:r w:rsidR="008E10FA">
        <w:t>c</w:t>
      </w:r>
      <w:r w:rsidR="00D1335C">
        <w:t>entraal examen</w:t>
      </w:r>
      <w:r>
        <w:t>.</w:t>
      </w:r>
    </w:p>
    <w:p w14:paraId="18EF4D46" w14:textId="77777777" w:rsidR="004F4F39" w:rsidRPr="004B1A06" w:rsidRDefault="004F4F39">
      <w:pPr>
        <w:ind w:left="360"/>
      </w:pPr>
    </w:p>
    <w:p w14:paraId="18EF4D47" w14:textId="77777777" w:rsidR="004F4F39" w:rsidRPr="004B1A06" w:rsidRDefault="004F4F39" w:rsidP="00581F4A">
      <w:pPr>
        <w:numPr>
          <w:ilvl w:val="0"/>
          <w:numId w:val="4"/>
        </w:numPr>
        <w:tabs>
          <w:tab w:val="clear" w:pos="360"/>
          <w:tab w:val="num" w:pos="720"/>
        </w:tabs>
        <w:ind w:left="720"/>
      </w:pPr>
      <w:r w:rsidRPr="004B1A06">
        <w:t>Het schoolexamen maakt geen deel uit van de herkansingsprocedure via het C.E. Het daarvoor behaalde cijfer blijft staan.</w:t>
      </w:r>
    </w:p>
    <w:p w14:paraId="18EF4D48" w14:textId="77777777" w:rsidR="004F4F39" w:rsidRPr="004B1A06" w:rsidRDefault="004F4F39">
      <w:pPr>
        <w:ind w:left="360"/>
      </w:pPr>
    </w:p>
    <w:p w14:paraId="18EF4D49" w14:textId="77777777" w:rsidR="004F4F39" w:rsidRPr="004B1A06" w:rsidRDefault="004F4F39" w:rsidP="00581F4A">
      <w:pPr>
        <w:numPr>
          <w:ilvl w:val="0"/>
          <w:numId w:val="4"/>
        </w:numPr>
        <w:tabs>
          <w:tab w:val="clear" w:pos="360"/>
          <w:tab w:val="num" w:pos="720"/>
        </w:tabs>
        <w:ind w:left="720"/>
      </w:pPr>
      <w:r w:rsidRPr="004B1A06">
        <w:lastRenderedPageBreak/>
        <w:t>Het is een afgewezen kandidaat niet toegestaan zijn voldoende eindcijfers te laten staan en slechts onderwijs in enkele vakken te volgen om daarin vervolgens eindexamen af te leggen.</w:t>
      </w:r>
    </w:p>
    <w:p w14:paraId="18EF4D4A" w14:textId="77777777" w:rsidR="004F4F39" w:rsidRPr="004B1A06" w:rsidRDefault="004F4F39">
      <w:pPr>
        <w:ind w:left="360"/>
      </w:pPr>
    </w:p>
    <w:p w14:paraId="18EF4D4B" w14:textId="77777777" w:rsidR="004F4F39" w:rsidRPr="004B1A06" w:rsidRDefault="004F4F39" w:rsidP="00581F4A">
      <w:pPr>
        <w:numPr>
          <w:ilvl w:val="0"/>
          <w:numId w:val="4"/>
        </w:numPr>
        <w:tabs>
          <w:tab w:val="clear" w:pos="360"/>
          <w:tab w:val="num" w:pos="720"/>
        </w:tabs>
        <w:ind w:left="720"/>
      </w:pPr>
      <w:r w:rsidRPr="004B1A06">
        <w:t>D</w:t>
      </w:r>
      <w:r w:rsidR="002D1C66">
        <w:t>e kandidaat is verplicht alle in</w:t>
      </w:r>
      <w:r w:rsidRPr="004B1A06">
        <w:t xml:space="preserve"> het rooster van zijn</w:t>
      </w:r>
      <w:r w:rsidR="002D1C66">
        <w:t>/haar</w:t>
      </w:r>
      <w:r w:rsidRPr="004B1A06">
        <w:t xml:space="preserve"> klas voorkomende vakken te volgen, die door de school of bij de wet verplicht zijn gesteld (behalve bij verleende vrijstellingen).</w:t>
      </w:r>
    </w:p>
    <w:p w14:paraId="18EF4D4C" w14:textId="77777777" w:rsidR="004F4F39" w:rsidRPr="004B1A06" w:rsidRDefault="004F4F39" w:rsidP="00A32C18"/>
    <w:p w14:paraId="18EF4D4D" w14:textId="77777777" w:rsidR="00E9215D" w:rsidRDefault="004F4F39" w:rsidP="00E9215D">
      <w:pPr>
        <w:numPr>
          <w:ilvl w:val="0"/>
          <w:numId w:val="4"/>
        </w:numPr>
        <w:tabs>
          <w:tab w:val="clear" w:pos="360"/>
          <w:tab w:val="num" w:pos="720"/>
        </w:tabs>
        <w:ind w:left="720"/>
      </w:pPr>
      <w:r w:rsidRPr="004B1A06">
        <w:t>Het schoolexamen wordt verder ingesteld overeenkomstig datgene wat voor elk vak afzonderlijk in de PTA’s is aangegeven.</w:t>
      </w:r>
      <w:r w:rsidR="00E07A57">
        <w:t xml:space="preserve"> De PTA’s geven ook aan welke schoolexamens herkanst kunnen worden en welke niet.</w:t>
      </w:r>
    </w:p>
    <w:p w14:paraId="18EF4D4E" w14:textId="77777777" w:rsidR="00E9215D" w:rsidRDefault="00E9215D" w:rsidP="00E9215D">
      <w:pPr>
        <w:pStyle w:val="Lijstalinea"/>
      </w:pPr>
    </w:p>
    <w:p w14:paraId="18EF4D50" w14:textId="4BEB5F5D" w:rsidR="004F4F39" w:rsidRPr="004B1A06" w:rsidRDefault="00E9215D" w:rsidP="00140D49">
      <w:pPr>
        <w:numPr>
          <w:ilvl w:val="0"/>
          <w:numId w:val="4"/>
        </w:numPr>
        <w:tabs>
          <w:tab w:val="clear" w:pos="360"/>
          <w:tab w:val="num" w:pos="720"/>
        </w:tabs>
        <w:ind w:left="720"/>
      </w:pPr>
      <w:r w:rsidRPr="004B1A06">
        <w:t>Indien en voor zover het schoolexamen in een vak op schriftelijke wijze plaatsvindt, worden de opgaven, het werk van de kandida</w:t>
      </w:r>
      <w:r w:rsidRPr="004B1A06">
        <w:softHyphen/>
        <w:t>ten, de beoordelingsnormen en de voor elk werk toegekende cijfers bewaard gedurende ten minste zes maanden na afloop van het eindexamen.</w:t>
      </w:r>
      <w:r>
        <w:t xml:space="preserve"> Na dit tijdstip kunnen de werken op school worden opgehaald. Niet opgehaalde werken worden vernietigd.</w:t>
      </w:r>
    </w:p>
    <w:p w14:paraId="18EF4D51" w14:textId="77777777" w:rsidR="005A3803" w:rsidRDefault="005A3803">
      <w:pPr>
        <w:ind w:left="360"/>
      </w:pPr>
    </w:p>
    <w:p w14:paraId="18EF4D52" w14:textId="77777777" w:rsidR="005A3803" w:rsidRPr="004B1A06" w:rsidRDefault="005A3803">
      <w:pPr>
        <w:ind w:left="360"/>
      </w:pPr>
    </w:p>
    <w:p w14:paraId="18EF4D53" w14:textId="4D0658AE" w:rsidR="006942A9" w:rsidRPr="004B1A06" w:rsidRDefault="006942A9" w:rsidP="00A32C18"/>
    <w:p w14:paraId="18EF4D54" w14:textId="77777777" w:rsidR="004F4F39" w:rsidRPr="004B1A06" w:rsidRDefault="004F4F39" w:rsidP="00581F4A">
      <w:pPr>
        <w:pStyle w:val="Kop1"/>
        <w:numPr>
          <w:ilvl w:val="0"/>
          <w:numId w:val="1"/>
        </w:numPr>
      </w:pPr>
      <w:bookmarkStart w:id="5" w:name="_Toc367361657"/>
      <w:r w:rsidRPr="004B1A06">
        <w:t>Onregelmatigheden</w:t>
      </w:r>
      <w:bookmarkEnd w:id="5"/>
    </w:p>
    <w:p w14:paraId="18EF4D56" w14:textId="7B3642CC" w:rsidR="00692767" w:rsidRDefault="00692767" w:rsidP="00353701">
      <w:pPr>
        <w:rPr>
          <w:b/>
        </w:rPr>
      </w:pPr>
    </w:p>
    <w:p w14:paraId="18EF4D57" w14:textId="77777777" w:rsidR="00692767" w:rsidRDefault="00692767" w:rsidP="00692767">
      <w:pPr>
        <w:ind w:left="360"/>
        <w:rPr>
          <w:b/>
        </w:rPr>
      </w:pPr>
    </w:p>
    <w:p w14:paraId="18EF4D58" w14:textId="263C476F" w:rsidR="00692767" w:rsidRPr="008F6793" w:rsidRDefault="00692767" w:rsidP="001A0957">
      <w:pPr>
        <w:tabs>
          <w:tab w:val="left" w:pos="709"/>
        </w:tabs>
        <w:ind w:left="708" w:hanging="282"/>
        <w:rPr>
          <w:i/>
        </w:rPr>
      </w:pPr>
      <w:r w:rsidRPr="008F6793">
        <w:rPr>
          <w:i/>
        </w:rPr>
        <w:t xml:space="preserve">1 </w:t>
      </w:r>
      <w:r w:rsidR="001A0957" w:rsidRPr="008F6793">
        <w:rPr>
          <w:i/>
        </w:rPr>
        <w:tab/>
      </w:r>
      <w:r w:rsidRPr="008F6793">
        <w:rPr>
          <w:i/>
        </w:rPr>
        <w:t>Indien een kandidaat zich ten aanzien van enig deel van het eindexamen of deeleindexamen dan wel ten aanzien van een aanspraak op ontheffing aan enige onregelmatigheid schuldig maakt of heeft gemaakt, dan wel zonder geldige reden afwezig is, kan de directeur maatregelen nemen</w:t>
      </w:r>
      <w:r w:rsidR="00E91720">
        <w:rPr>
          <w:i/>
        </w:rPr>
        <w:t xml:space="preserve"> zoals vermeld in artikel 3.58 van het Uitvoeringsbesluit WVO 2020</w:t>
      </w:r>
      <w:r w:rsidRPr="008F6793">
        <w:rPr>
          <w:i/>
        </w:rPr>
        <w:t>.</w:t>
      </w:r>
    </w:p>
    <w:p w14:paraId="18EF4D59" w14:textId="77777777" w:rsidR="001A0957" w:rsidRPr="008F6793" w:rsidRDefault="001A0957" w:rsidP="001A0957">
      <w:pPr>
        <w:ind w:firstLine="142"/>
        <w:rPr>
          <w:i/>
        </w:rPr>
      </w:pPr>
    </w:p>
    <w:p w14:paraId="18EF4D5A" w14:textId="77777777" w:rsidR="00692767" w:rsidRPr="008F6793" w:rsidRDefault="00692767" w:rsidP="001A0957">
      <w:pPr>
        <w:tabs>
          <w:tab w:val="left" w:pos="284"/>
        </w:tabs>
        <w:ind w:left="708" w:hanging="282"/>
        <w:rPr>
          <w:i/>
        </w:rPr>
      </w:pPr>
      <w:r w:rsidRPr="008F6793">
        <w:rPr>
          <w:i/>
        </w:rPr>
        <w:t xml:space="preserve">2 </w:t>
      </w:r>
      <w:r w:rsidR="001A0957" w:rsidRPr="008F6793">
        <w:rPr>
          <w:i/>
        </w:rPr>
        <w:tab/>
      </w:r>
      <w:r w:rsidRPr="008F6793">
        <w:rPr>
          <w:i/>
        </w:rPr>
        <w:t xml:space="preserve">De maatregelen, bedoeld in het eerste lid, die afhankelijk van de aard van de onregelmatigheid ook in combinatie met elkaar genomen kunnen worden, zijn: </w:t>
      </w:r>
    </w:p>
    <w:p w14:paraId="18EF4D5B" w14:textId="6D4FC434" w:rsidR="00692767" w:rsidRPr="008F6793" w:rsidRDefault="00692767" w:rsidP="00886260">
      <w:pPr>
        <w:numPr>
          <w:ilvl w:val="0"/>
          <w:numId w:val="28"/>
        </w:numPr>
        <w:ind w:left="1134" w:hanging="283"/>
        <w:rPr>
          <w:i/>
        </w:rPr>
      </w:pPr>
      <w:r w:rsidRPr="008F6793">
        <w:rPr>
          <w:i/>
        </w:rPr>
        <w:t>het toekennen van het cijfer 1 voor een toets van het schoolexamen</w:t>
      </w:r>
      <w:r w:rsidR="00094878">
        <w:rPr>
          <w:i/>
        </w:rPr>
        <w:t xml:space="preserve"> </w:t>
      </w:r>
      <w:r w:rsidRPr="008F6793">
        <w:rPr>
          <w:i/>
        </w:rPr>
        <w:t>of het centraal examen,</w:t>
      </w:r>
    </w:p>
    <w:p w14:paraId="18EF4D5C" w14:textId="41B7AA56" w:rsidR="00692767" w:rsidRPr="008F6793" w:rsidRDefault="00692767" w:rsidP="00886260">
      <w:pPr>
        <w:numPr>
          <w:ilvl w:val="0"/>
          <w:numId w:val="28"/>
        </w:numPr>
        <w:ind w:left="1134" w:hanging="283"/>
        <w:rPr>
          <w:i/>
        </w:rPr>
      </w:pPr>
      <w:r w:rsidRPr="008F6793">
        <w:rPr>
          <w:i/>
        </w:rPr>
        <w:t>het ontzeggen van de deelname of de verdere deelname aan een of meer toetsen van het schoolexamen</w:t>
      </w:r>
      <w:r w:rsidR="0000144E">
        <w:rPr>
          <w:i/>
        </w:rPr>
        <w:t xml:space="preserve"> </w:t>
      </w:r>
      <w:r w:rsidRPr="008F6793">
        <w:rPr>
          <w:i/>
        </w:rPr>
        <w:t>of het centraal examen,</w:t>
      </w:r>
    </w:p>
    <w:p w14:paraId="18EF4D5D" w14:textId="0174803B" w:rsidR="00692767" w:rsidRPr="008F6793" w:rsidRDefault="00692767" w:rsidP="00886260">
      <w:pPr>
        <w:numPr>
          <w:ilvl w:val="0"/>
          <w:numId w:val="28"/>
        </w:numPr>
        <w:ind w:left="1134" w:hanging="283"/>
        <w:rPr>
          <w:i/>
        </w:rPr>
      </w:pPr>
      <w:r w:rsidRPr="008F6793">
        <w:rPr>
          <w:i/>
        </w:rPr>
        <w:t>het ongeldig verklaren van een of meer toetsen van het reeds afgelegde deel van het schoolexamen</w:t>
      </w:r>
      <w:r w:rsidR="0000144E">
        <w:rPr>
          <w:i/>
        </w:rPr>
        <w:t xml:space="preserve"> </w:t>
      </w:r>
      <w:r w:rsidRPr="008F6793">
        <w:rPr>
          <w:i/>
        </w:rPr>
        <w:t>of het centraal examen,</w:t>
      </w:r>
    </w:p>
    <w:p w14:paraId="18EF4D5E" w14:textId="77777777" w:rsidR="00692767" w:rsidRPr="008F6793" w:rsidRDefault="00692767" w:rsidP="00886260">
      <w:pPr>
        <w:numPr>
          <w:ilvl w:val="0"/>
          <w:numId w:val="28"/>
        </w:numPr>
        <w:ind w:left="1134" w:hanging="283"/>
        <w:rPr>
          <w:i/>
        </w:rPr>
      </w:pPr>
      <w:r w:rsidRPr="008F6793">
        <w:rPr>
          <w:i/>
        </w:rPr>
        <w:t>het bepalen dat het diploma en de cijferlijst slechts kunnen worden uitgereikt na een hernieuwd examen in door de directeur aan te wijzen onderdelen.</w:t>
      </w:r>
    </w:p>
    <w:p w14:paraId="18EF4D5F" w14:textId="77777777" w:rsidR="001A0957" w:rsidRDefault="001A0957" w:rsidP="00692767">
      <w:pPr>
        <w:ind w:left="360"/>
      </w:pPr>
    </w:p>
    <w:p w14:paraId="18EF4D60" w14:textId="77777777" w:rsidR="00692767" w:rsidRPr="008F6793" w:rsidRDefault="00692767" w:rsidP="001A0957">
      <w:pPr>
        <w:ind w:left="709" w:hanging="1"/>
        <w:rPr>
          <w:i/>
        </w:rPr>
      </w:pPr>
      <w:r w:rsidRPr="008F6793">
        <w:rPr>
          <w:i/>
        </w:rPr>
        <w:t>Indien het hernieuwd examen bedoeld in de vorige volzin betrekking heeft op een of meer onderdelen van het centraal examen legt de kandidaat dat examen af in een volgend tijdvak van het centraal examen.</w:t>
      </w:r>
    </w:p>
    <w:p w14:paraId="18EF4D61" w14:textId="77777777" w:rsidR="001A0957" w:rsidRPr="008F6793" w:rsidRDefault="001A0957" w:rsidP="001A0957">
      <w:pPr>
        <w:rPr>
          <w:i/>
        </w:rPr>
      </w:pPr>
    </w:p>
    <w:p w14:paraId="18EF4D62" w14:textId="77777777" w:rsidR="00692767" w:rsidRPr="008F6793" w:rsidRDefault="00692767" w:rsidP="001A0957">
      <w:pPr>
        <w:ind w:left="709" w:hanging="283"/>
        <w:rPr>
          <w:i/>
        </w:rPr>
      </w:pPr>
      <w:r w:rsidRPr="008F6793">
        <w:rPr>
          <w:i/>
        </w:rPr>
        <w:t xml:space="preserve">3 </w:t>
      </w:r>
      <w:r w:rsidR="001A0957" w:rsidRPr="008F6793">
        <w:rPr>
          <w:i/>
        </w:rPr>
        <w:tab/>
      </w:r>
      <w:r w:rsidRPr="008F6793">
        <w:rPr>
          <w:i/>
        </w:rPr>
        <w:t>Het besluit waarbij een in het eerste lid bedoelde maatregel wordt genomen, wordt tegelijkertijd in afschrift toegezonden aan de inspectie en, indien de kandidaat minderjarig is, aan de wettelijke vertegenwoordigers van de kandidaat.</w:t>
      </w:r>
    </w:p>
    <w:p w14:paraId="18EF4D63" w14:textId="77777777" w:rsidR="001A0957" w:rsidRPr="008F6793" w:rsidRDefault="001A0957" w:rsidP="001A0957">
      <w:pPr>
        <w:ind w:left="709" w:hanging="709"/>
        <w:rPr>
          <w:i/>
        </w:rPr>
      </w:pPr>
    </w:p>
    <w:p w14:paraId="18EF4D64" w14:textId="77777777" w:rsidR="00692767" w:rsidRPr="008F6793" w:rsidRDefault="00692767" w:rsidP="006E321F">
      <w:pPr>
        <w:ind w:left="709" w:hanging="283"/>
        <w:rPr>
          <w:i/>
        </w:rPr>
      </w:pPr>
      <w:r w:rsidRPr="008F6793">
        <w:rPr>
          <w:i/>
        </w:rPr>
        <w:t xml:space="preserve">4 </w:t>
      </w:r>
      <w:r w:rsidR="006E321F" w:rsidRPr="008F6793">
        <w:rPr>
          <w:i/>
        </w:rPr>
        <w:tab/>
      </w:r>
      <w:r w:rsidRPr="008F6793">
        <w:rPr>
          <w:i/>
        </w:rPr>
        <w:t>De kandidaat kan tegen een beslissing van de directeur van een school voor voortgezet onderwijs in beroep gaan bij de door het bevoegd gezag van de school in te stellen commissie van beroep. Van de commissie van beroep mag de directeur geen deel uitmaken.</w:t>
      </w:r>
    </w:p>
    <w:p w14:paraId="18EF4D65" w14:textId="77777777" w:rsidR="001A0957" w:rsidRPr="008F6793" w:rsidRDefault="001A0957" w:rsidP="001A0957">
      <w:pPr>
        <w:ind w:left="709" w:hanging="709"/>
        <w:rPr>
          <w:i/>
        </w:rPr>
      </w:pPr>
    </w:p>
    <w:p w14:paraId="18EF4D66" w14:textId="629BFCFA" w:rsidR="00692767" w:rsidRPr="008F6793" w:rsidRDefault="00692767" w:rsidP="006E321F">
      <w:pPr>
        <w:ind w:left="709" w:hanging="283"/>
        <w:rPr>
          <w:i/>
        </w:rPr>
      </w:pPr>
      <w:r w:rsidRPr="008F6793">
        <w:rPr>
          <w:i/>
        </w:rPr>
        <w:t xml:space="preserve">5 </w:t>
      </w:r>
      <w:r w:rsidR="006E321F" w:rsidRPr="008F6793">
        <w:rPr>
          <w:i/>
        </w:rPr>
        <w:tab/>
      </w:r>
      <w:r w:rsidRPr="008F6793">
        <w:rPr>
          <w:i/>
        </w:rPr>
        <w:t xml:space="preserve">In overeenstemming met </w:t>
      </w:r>
      <w:r w:rsidR="004D3DF5" w:rsidRPr="008F6793">
        <w:rPr>
          <w:i/>
        </w:rPr>
        <w:t xml:space="preserve">artikel </w:t>
      </w:r>
      <w:r w:rsidR="001A196C">
        <w:rPr>
          <w:i/>
        </w:rPr>
        <w:t>2.63</w:t>
      </w:r>
      <w:r w:rsidR="004D3DF5" w:rsidRPr="008F6793">
        <w:rPr>
          <w:i/>
        </w:rPr>
        <w:t xml:space="preserve"> van de W</w:t>
      </w:r>
      <w:r w:rsidRPr="008F6793">
        <w:rPr>
          <w:i/>
        </w:rPr>
        <w:t>et</w:t>
      </w:r>
      <w:r w:rsidR="004D3DF5" w:rsidRPr="008F6793">
        <w:rPr>
          <w:i/>
        </w:rPr>
        <w:t xml:space="preserve"> </w:t>
      </w:r>
      <w:r w:rsidR="001A196C">
        <w:rPr>
          <w:i/>
        </w:rPr>
        <w:t>voortgezet onderwijs 2020</w:t>
      </w:r>
      <w:r w:rsidRPr="008F6793">
        <w:rPr>
          <w:i/>
        </w:rPr>
        <w:t xml:space="preserve"> wordt het beroep binnen vijf dagen nadat de beslissing aan de kandidaat is bekendgemaakt, schriftelijk ingesteld bij de commissie van beroep. De commissie stelt een onderzoek in en beslist binnen twee weken na ontvangst van het beroepsschrift, tenzij zij deze termijn gemotiveerd heeft verlengd met ten hoogste twee weken. De commissie stelt bij haar beslissing zo nodig vast op welke wijze de kandidaat alsnog in de gelegenheid zal worden gesteld het eindexamen of deeleindexamen geheel of gedeeltelijk af te leggen onverminderd het bepaalde in de laatste volzin van het tweede lid. De commissie deelt haar beslissing schriftelijk mede aan de kandidaat, aan de ouders, voogden of verzorgers van de kandidaat indien deze minderjarig is, aan de directeur en aan de inspectie.</w:t>
      </w:r>
    </w:p>
    <w:p w14:paraId="18EF4D67" w14:textId="77777777" w:rsidR="00692767" w:rsidRPr="00692767" w:rsidRDefault="00692767" w:rsidP="00692767">
      <w:pPr>
        <w:ind w:left="360"/>
        <w:rPr>
          <w:b/>
        </w:rPr>
      </w:pPr>
    </w:p>
    <w:p w14:paraId="18EF4D68" w14:textId="77777777" w:rsidR="00692767" w:rsidRPr="004B1A06" w:rsidRDefault="00692767">
      <w:pPr>
        <w:rPr>
          <w:b/>
        </w:rPr>
      </w:pPr>
    </w:p>
    <w:p w14:paraId="18EF4D69" w14:textId="77777777" w:rsidR="004F4F39" w:rsidRPr="004B1A06" w:rsidRDefault="004F4F39" w:rsidP="00581F4A">
      <w:pPr>
        <w:pStyle w:val="Kop2"/>
        <w:numPr>
          <w:ilvl w:val="0"/>
          <w:numId w:val="6"/>
        </w:numPr>
      </w:pPr>
      <w:bookmarkStart w:id="6" w:name="_Toc367361658"/>
      <w:r w:rsidRPr="004B1A06">
        <w:lastRenderedPageBreak/>
        <w:t>Verhindering bij een schoolexamentoets</w:t>
      </w:r>
      <w:bookmarkEnd w:id="6"/>
    </w:p>
    <w:p w14:paraId="18EF4D6A" w14:textId="77777777" w:rsidR="004F4F39" w:rsidRPr="004B1A06" w:rsidRDefault="004F4F39"/>
    <w:p w14:paraId="18EF4D6B" w14:textId="77777777" w:rsidR="004F4F39" w:rsidRPr="004B1A06" w:rsidRDefault="004F4F39">
      <w:pPr>
        <w:pStyle w:val="Kop5"/>
      </w:pPr>
      <w:r w:rsidRPr="004B1A06">
        <w:t>Toelichting</w:t>
      </w:r>
    </w:p>
    <w:p w14:paraId="18EF4D6C" w14:textId="77777777" w:rsidR="004F4F39" w:rsidRPr="004B1A06" w:rsidRDefault="0093053A">
      <w:pPr>
        <w:ind w:left="708"/>
      </w:pPr>
      <w:r>
        <w:t>De directeur</w:t>
      </w:r>
      <w:r w:rsidR="004F4F39" w:rsidRPr="004B1A06">
        <w:t xml:space="preserve"> beschouwt als verhindering met geldige reden: </w:t>
      </w:r>
    </w:p>
    <w:p w14:paraId="18EF4D6D" w14:textId="77777777" w:rsidR="004F4F39" w:rsidRPr="004B1A06" w:rsidRDefault="004F4F39" w:rsidP="00581F4A">
      <w:pPr>
        <w:numPr>
          <w:ilvl w:val="0"/>
          <w:numId w:val="5"/>
        </w:numPr>
        <w:tabs>
          <w:tab w:val="clear" w:pos="360"/>
        </w:tabs>
        <w:ind w:left="1065"/>
      </w:pPr>
      <w:r w:rsidRPr="004B1A06">
        <w:t xml:space="preserve">ziekte die de kandidaat schriftelijk kan (laten) verantwoorden; </w:t>
      </w:r>
    </w:p>
    <w:p w14:paraId="18EF4D6E" w14:textId="77777777" w:rsidR="004F4F39" w:rsidRPr="004B1A06" w:rsidRDefault="004F4F39" w:rsidP="00581F4A">
      <w:pPr>
        <w:numPr>
          <w:ilvl w:val="0"/>
          <w:numId w:val="5"/>
        </w:numPr>
        <w:tabs>
          <w:tab w:val="clear" w:pos="360"/>
        </w:tabs>
        <w:ind w:left="1065"/>
      </w:pPr>
      <w:r w:rsidRPr="004B1A06">
        <w:t>verhindering wegens ‘een bijzondere van zijn wil onafhankelijke omstandigheid</w:t>
      </w:r>
      <w:r w:rsidR="0093053A">
        <w:t>’, ter bepaling door de directeur</w:t>
      </w:r>
      <w:r w:rsidRPr="004B1A06">
        <w:t xml:space="preserve">. </w:t>
      </w:r>
    </w:p>
    <w:p w14:paraId="18EF4D6F" w14:textId="77777777" w:rsidR="004F4F39" w:rsidRPr="004B1A06" w:rsidRDefault="004F4F39">
      <w:pPr>
        <w:rPr>
          <w:u w:val="single"/>
        </w:rPr>
      </w:pPr>
    </w:p>
    <w:p w14:paraId="18EF4D70" w14:textId="77777777" w:rsidR="004F4F39" w:rsidRPr="004B1A06" w:rsidRDefault="004F4F39"/>
    <w:p w14:paraId="18EF4D71" w14:textId="77777777" w:rsidR="004F4F39" w:rsidRPr="004B1A06" w:rsidRDefault="004F4F39">
      <w:pPr>
        <w:pStyle w:val="Kop5"/>
        <w:rPr>
          <w:b/>
        </w:rPr>
      </w:pPr>
      <w:r w:rsidRPr="004B1A06">
        <w:rPr>
          <w:b/>
        </w:rPr>
        <w:t>Protocol</w:t>
      </w:r>
    </w:p>
    <w:p w14:paraId="18EF4D72" w14:textId="77777777" w:rsidR="004F4F39" w:rsidRPr="004B1A06" w:rsidRDefault="004F4F39"/>
    <w:p w14:paraId="18EF4D73" w14:textId="341B3EE0" w:rsidR="004F4F39" w:rsidRPr="004B1A06" w:rsidRDefault="0093053A" w:rsidP="00581F4A">
      <w:pPr>
        <w:numPr>
          <w:ilvl w:val="0"/>
          <w:numId w:val="7"/>
        </w:numPr>
        <w:tabs>
          <w:tab w:val="clear" w:pos="360"/>
          <w:tab w:val="num" w:pos="1068"/>
        </w:tabs>
        <w:ind w:left="1068"/>
      </w:pPr>
      <w:r>
        <w:t>De directeur</w:t>
      </w:r>
      <w:r w:rsidR="004F4F39" w:rsidRPr="004B1A06">
        <w:t xml:space="preserve"> ziet erop toe dat er tussen de school en de kandidaat en/of de ouders/ verzorgers (indien mogelijk voorafgaand aan de feitelijke verhindering) adequaat is gecommuniceerd over de verhindering. D.w.z. de ouder(s) hebben telefonisch contact met de </w:t>
      </w:r>
      <w:r w:rsidR="00432CA3">
        <w:t>teamleider</w:t>
      </w:r>
      <w:r w:rsidR="004F4F39" w:rsidRPr="004B1A06">
        <w:t xml:space="preserve"> of diens vervanger.</w:t>
      </w:r>
    </w:p>
    <w:p w14:paraId="18EF4D74" w14:textId="78A04638" w:rsidR="004F4F39" w:rsidRPr="004B1A06" w:rsidRDefault="004F4F39" w:rsidP="00581F4A">
      <w:pPr>
        <w:numPr>
          <w:ilvl w:val="0"/>
          <w:numId w:val="7"/>
        </w:numPr>
        <w:tabs>
          <w:tab w:val="clear" w:pos="360"/>
          <w:tab w:val="num" w:pos="1068"/>
        </w:tabs>
        <w:ind w:left="1068"/>
      </w:pPr>
      <w:r w:rsidRPr="004B1A06">
        <w:t xml:space="preserve">De </w:t>
      </w:r>
      <w:r w:rsidR="00432CA3">
        <w:t>teamleider</w:t>
      </w:r>
      <w:r w:rsidRPr="004B1A06">
        <w:t xml:space="preserve"> maakt op het proces-verbaal melding van de verhindering. </w:t>
      </w:r>
    </w:p>
    <w:p w14:paraId="18EF4D75" w14:textId="631BACFB" w:rsidR="004F4F39" w:rsidRPr="004B1A06" w:rsidRDefault="004F4F39" w:rsidP="00581F4A">
      <w:pPr>
        <w:numPr>
          <w:ilvl w:val="0"/>
          <w:numId w:val="7"/>
        </w:numPr>
        <w:tabs>
          <w:tab w:val="clear" w:pos="360"/>
          <w:tab w:val="num" w:pos="1068"/>
        </w:tabs>
        <w:ind w:left="1068"/>
      </w:pPr>
      <w:r w:rsidRPr="004B1A06">
        <w:t xml:space="preserve">De </w:t>
      </w:r>
      <w:r w:rsidR="00432CA3">
        <w:t>teamleider</w:t>
      </w:r>
      <w:r w:rsidRPr="004B1A06">
        <w:t xml:space="preserve"> hoort de kandidaat. </w:t>
      </w:r>
    </w:p>
    <w:p w14:paraId="18EF4D76" w14:textId="0E750B54" w:rsidR="004F4F39" w:rsidRPr="004B1A06" w:rsidRDefault="004F4F39" w:rsidP="00581F4A">
      <w:pPr>
        <w:numPr>
          <w:ilvl w:val="0"/>
          <w:numId w:val="7"/>
        </w:numPr>
        <w:tabs>
          <w:tab w:val="clear" w:pos="360"/>
          <w:tab w:val="num" w:pos="1068"/>
        </w:tabs>
        <w:ind w:left="1068"/>
      </w:pPr>
      <w:r w:rsidRPr="004B1A06">
        <w:t xml:space="preserve">De </w:t>
      </w:r>
      <w:r w:rsidR="00432CA3">
        <w:t>teamleider</w:t>
      </w:r>
      <w:r w:rsidRPr="004B1A06">
        <w:t xml:space="preserve"> stelt vast of de genoemde reden een al dan niet geldige reden is voor verhindering. </w:t>
      </w:r>
    </w:p>
    <w:p w14:paraId="18EF4D77" w14:textId="77777777" w:rsidR="004F4F39" w:rsidRPr="004B1A06" w:rsidRDefault="004F4F39"/>
    <w:p w14:paraId="18EF4D78" w14:textId="77777777" w:rsidR="004F4F39" w:rsidRPr="004B1A06" w:rsidRDefault="004F4F39">
      <w:pPr>
        <w:pStyle w:val="Kop6"/>
        <w:rPr>
          <w:u w:val="none"/>
        </w:rPr>
      </w:pPr>
      <w:r w:rsidRPr="004B1A06">
        <w:rPr>
          <w:u w:val="none"/>
        </w:rPr>
        <w:t xml:space="preserve">Verhindering met geldige reden </w:t>
      </w:r>
    </w:p>
    <w:p w14:paraId="18EF4D79" w14:textId="2AE6F956" w:rsidR="004F4F39" w:rsidRPr="004B1A06" w:rsidRDefault="0093053A" w:rsidP="00581F4A">
      <w:pPr>
        <w:numPr>
          <w:ilvl w:val="0"/>
          <w:numId w:val="7"/>
        </w:numPr>
        <w:tabs>
          <w:tab w:val="clear" w:pos="360"/>
          <w:tab w:val="num" w:pos="1068"/>
        </w:tabs>
        <w:ind w:left="1068"/>
      </w:pPr>
      <w:r>
        <w:t xml:space="preserve">De </w:t>
      </w:r>
      <w:r w:rsidR="00432CA3">
        <w:t>teamleider</w:t>
      </w:r>
      <w:r w:rsidR="004F4F39" w:rsidRPr="004B1A06">
        <w:t xml:space="preserve"> informeert de kandidaat over de consequentie van de verhindering nl. het later maken van dit werk.</w:t>
      </w:r>
    </w:p>
    <w:p w14:paraId="18EF4D7A" w14:textId="77777777" w:rsidR="004F4F39" w:rsidRPr="004B1A06" w:rsidRDefault="004F4F39"/>
    <w:p w14:paraId="18EF4D7B" w14:textId="77777777" w:rsidR="004F4F39" w:rsidRPr="004B1A06" w:rsidRDefault="004F4F39">
      <w:pPr>
        <w:pStyle w:val="Kop5"/>
      </w:pPr>
      <w:r w:rsidRPr="004B1A06">
        <w:t>Verhindering zonder geldige reden</w:t>
      </w:r>
    </w:p>
    <w:p w14:paraId="18EF4D7C" w14:textId="6DC13477" w:rsidR="004F4F39" w:rsidRPr="004B1A06" w:rsidRDefault="0093053A">
      <w:pPr>
        <w:pStyle w:val="Plattetekstinspringen2"/>
      </w:pPr>
      <w:r>
        <w:t>De directeur</w:t>
      </w:r>
      <w:r w:rsidR="004F4F39" w:rsidRPr="004B1A06">
        <w:t xml:space="preserve"> besluit welke maatregel(en) genoemd in artikel </w:t>
      </w:r>
      <w:r w:rsidR="00E91720">
        <w:t>3.58</w:t>
      </w:r>
      <w:r w:rsidR="004F4F39" w:rsidRPr="004B1A06">
        <w:t xml:space="preserve"> van het </w:t>
      </w:r>
      <w:r w:rsidR="00E91720">
        <w:t>Uitvoeringsbesluit</w:t>
      </w:r>
      <w:r w:rsidR="00790AAF">
        <w:t xml:space="preserve"> </w:t>
      </w:r>
      <w:r w:rsidR="00E91720">
        <w:t>W</w:t>
      </w:r>
      <w:r w:rsidR="00790AAF">
        <w:t>VO</w:t>
      </w:r>
      <w:r w:rsidR="00E91720">
        <w:t xml:space="preserve"> 2020</w:t>
      </w:r>
      <w:r w:rsidR="004F4F39" w:rsidRPr="004B1A06">
        <w:t xml:space="preserve"> genomen wordt (worden). </w:t>
      </w:r>
    </w:p>
    <w:p w14:paraId="18EF4D7D" w14:textId="77777777" w:rsidR="004F4F39" w:rsidRPr="004B1A06" w:rsidRDefault="004F4F39">
      <w:pPr>
        <w:pStyle w:val="Plattetekstinspringen2"/>
      </w:pPr>
      <w:r w:rsidRPr="004B1A06">
        <w:t xml:space="preserve">De maatregel moet in verhouding zijn tot de onregelmatigheid. </w:t>
      </w:r>
    </w:p>
    <w:p w14:paraId="18EF4D7E" w14:textId="4055D06F" w:rsidR="004F4F39" w:rsidRPr="004B1A06" w:rsidRDefault="004F4F39" w:rsidP="00581F4A">
      <w:pPr>
        <w:numPr>
          <w:ilvl w:val="0"/>
          <w:numId w:val="7"/>
        </w:numPr>
        <w:tabs>
          <w:tab w:val="clear" w:pos="360"/>
          <w:tab w:val="num" w:pos="1068"/>
        </w:tabs>
        <w:ind w:left="1068"/>
      </w:pPr>
      <w:r w:rsidRPr="004B1A06">
        <w:t xml:space="preserve">De </w:t>
      </w:r>
      <w:r w:rsidR="00432CA3">
        <w:t>teamleider</w:t>
      </w:r>
      <w:r w:rsidRPr="004B1A06">
        <w:t xml:space="preserve"> informeert de kandidaat schriftelijk over de wijze waarop het schoolexamen wordt gemaakt</w:t>
      </w:r>
    </w:p>
    <w:p w14:paraId="18EF4D7F" w14:textId="77777777" w:rsidR="004F4F39" w:rsidRPr="004B1A06" w:rsidRDefault="004F4F39" w:rsidP="00581F4A">
      <w:pPr>
        <w:numPr>
          <w:ilvl w:val="0"/>
          <w:numId w:val="7"/>
        </w:numPr>
        <w:tabs>
          <w:tab w:val="clear" w:pos="360"/>
          <w:tab w:val="num" w:pos="1068"/>
        </w:tabs>
        <w:ind w:left="1068"/>
      </w:pPr>
      <w:r w:rsidRPr="004B1A06">
        <w:t>De kandidaat kan bezwaar aantekenen tegen het besluit</w:t>
      </w:r>
      <w:r w:rsidR="0093053A">
        <w:t xml:space="preserve"> van de directeur</w:t>
      </w:r>
      <w:r w:rsidR="008F6793">
        <w:t xml:space="preserve"> bij de commissie van beroep</w:t>
      </w:r>
      <w:r w:rsidRPr="004B1A06">
        <w:t>.</w:t>
      </w:r>
    </w:p>
    <w:p w14:paraId="18EF4D80" w14:textId="77777777" w:rsidR="004F4F39" w:rsidRPr="004B1A06" w:rsidRDefault="004F4F39">
      <w:pPr>
        <w:pStyle w:val="Voetnoottekst"/>
        <w:widowControl/>
        <w:rPr>
          <w:snapToGrid/>
        </w:rPr>
      </w:pPr>
    </w:p>
    <w:p w14:paraId="18EF4D81" w14:textId="77777777" w:rsidR="004F4F39" w:rsidRPr="004B1A06" w:rsidRDefault="004F4F39"/>
    <w:p w14:paraId="18EF4D82" w14:textId="77777777" w:rsidR="004F4F39" w:rsidRPr="004B1A06" w:rsidRDefault="004F4F39" w:rsidP="00581F4A">
      <w:pPr>
        <w:pStyle w:val="Kop2"/>
        <w:numPr>
          <w:ilvl w:val="0"/>
          <w:numId w:val="6"/>
        </w:numPr>
      </w:pPr>
      <w:bookmarkStart w:id="7" w:name="_Toc367361659"/>
      <w:r w:rsidRPr="004B1A06">
        <w:t>Te laat komen bij een schoolexamentoets</w:t>
      </w:r>
      <w:bookmarkEnd w:id="7"/>
      <w:r w:rsidRPr="004B1A06">
        <w:t xml:space="preserve"> </w:t>
      </w:r>
    </w:p>
    <w:p w14:paraId="18EF4D83" w14:textId="77777777" w:rsidR="004F4F39" w:rsidRPr="004B1A06" w:rsidRDefault="004F4F39"/>
    <w:p w14:paraId="18EF4D84" w14:textId="77777777" w:rsidR="004F4F39" w:rsidRPr="004B1A06" w:rsidRDefault="004F4F39" w:rsidP="00F1317C">
      <w:pPr>
        <w:pStyle w:val="Plattetekstinspringen"/>
        <w:ind w:left="720"/>
      </w:pPr>
      <w:r w:rsidRPr="004B1A06">
        <w:t>Een kandidaat die te laat komt bij een schoolexamen krijgt geen extra tijd. Hij wordt wel toegelaten tot 15 minuten na het begin van</w:t>
      </w:r>
      <w:r w:rsidR="0053376B">
        <w:t xml:space="preserve"> </w:t>
      </w:r>
      <w:r w:rsidR="005A3803" w:rsidRPr="0090659B">
        <w:t>het schoolexamen</w:t>
      </w:r>
      <w:r w:rsidRPr="0090659B">
        <w:t>.</w:t>
      </w:r>
    </w:p>
    <w:p w14:paraId="18EF4D85" w14:textId="58BF7A98" w:rsidR="004F4F39" w:rsidRPr="004B1A06" w:rsidRDefault="004F4F39" w:rsidP="00F1317C">
      <w:pPr>
        <w:pStyle w:val="Plattetekstinspringen"/>
        <w:ind w:left="720"/>
      </w:pPr>
      <w:r w:rsidRPr="004B1A06">
        <w:t xml:space="preserve">Indien overmacht een rol speelt bij het te laat komen, dit ter beoordeling van de </w:t>
      </w:r>
      <w:r w:rsidR="00432CA3">
        <w:t>teamleider</w:t>
      </w:r>
      <w:r w:rsidRPr="004B1A06">
        <w:t xml:space="preserve">, kan het werk alsnog gemaakt worden. Het tijdstip wordt bepaald in overleg met de </w:t>
      </w:r>
      <w:r w:rsidR="00432CA3">
        <w:t>teamleider</w:t>
      </w:r>
      <w:r w:rsidRPr="004B1A06">
        <w:t xml:space="preserve"> en docent.</w:t>
      </w:r>
    </w:p>
    <w:p w14:paraId="18EF4D86" w14:textId="77777777" w:rsidR="004F4F39" w:rsidRPr="004B1A06" w:rsidRDefault="004F4F39" w:rsidP="00F1317C">
      <w:pPr>
        <w:pStyle w:val="Plattetekstinspringen"/>
        <w:ind w:left="720"/>
      </w:pPr>
      <w:r w:rsidRPr="004B1A06">
        <w:t>De kandidaat bespreekt dit punt op de dag van het te laat komen. Indien de reden van het te laat komen niet geaccepteerd wordt, kan het werk alleen als herkansing gemaakt worden.</w:t>
      </w:r>
    </w:p>
    <w:p w14:paraId="18EF4D87" w14:textId="547CFF08" w:rsidR="004F4F39" w:rsidRPr="004B1A06" w:rsidRDefault="004F4F39" w:rsidP="004D3DF5">
      <w:pPr>
        <w:ind w:left="720"/>
      </w:pPr>
      <w:r w:rsidRPr="004B1A06">
        <w:t xml:space="preserve">De kandidaat kan tegen het besluit van de </w:t>
      </w:r>
      <w:r w:rsidR="00432CA3">
        <w:t>teamleider</w:t>
      </w:r>
      <w:r w:rsidR="00057B30" w:rsidRPr="004B1A06">
        <w:t xml:space="preserve"> bezwaar aantekenen.</w:t>
      </w:r>
    </w:p>
    <w:p w14:paraId="18EF4D88" w14:textId="77777777" w:rsidR="004F4F39" w:rsidRPr="004B1A06" w:rsidRDefault="004F4F39"/>
    <w:p w14:paraId="18EF4D89" w14:textId="77777777" w:rsidR="004F4F39" w:rsidRPr="004B1A06" w:rsidRDefault="004F4F39"/>
    <w:p w14:paraId="18EF4D8A" w14:textId="77777777" w:rsidR="004F4F39" w:rsidRPr="004B1A06" w:rsidRDefault="004F4F39" w:rsidP="00581F4A">
      <w:pPr>
        <w:pStyle w:val="Kop2"/>
        <w:numPr>
          <w:ilvl w:val="0"/>
          <w:numId w:val="6"/>
        </w:numPr>
      </w:pPr>
      <w:bookmarkStart w:id="8" w:name="_Toc367361660"/>
      <w:r w:rsidRPr="004B1A06">
        <w:t>Fraude bij schoolexamens door een kandidaat</w:t>
      </w:r>
      <w:bookmarkEnd w:id="8"/>
      <w:r w:rsidRPr="004B1A06">
        <w:t xml:space="preserve"> </w:t>
      </w:r>
    </w:p>
    <w:p w14:paraId="18EF4D8B" w14:textId="77777777" w:rsidR="004F4F39" w:rsidRPr="004B1A06" w:rsidRDefault="004F4F39"/>
    <w:p w14:paraId="18EF4D8C" w14:textId="77777777" w:rsidR="004F4F39" w:rsidRPr="004B1A06" w:rsidRDefault="004F4F39" w:rsidP="00F1317C">
      <w:pPr>
        <w:pStyle w:val="Plattetekstinspringen"/>
        <w:ind w:left="720"/>
      </w:pPr>
      <w:r w:rsidRPr="004B1A06">
        <w:t xml:space="preserve">Enkele voorbeelden van fraude zijn: </w:t>
      </w:r>
    </w:p>
    <w:p w14:paraId="18EF4D8D" w14:textId="77777777" w:rsidR="004F4F39" w:rsidRPr="004B1A06" w:rsidRDefault="004F4F39" w:rsidP="00581F4A">
      <w:pPr>
        <w:numPr>
          <w:ilvl w:val="0"/>
          <w:numId w:val="5"/>
        </w:numPr>
        <w:tabs>
          <w:tab w:val="clear" w:pos="360"/>
          <w:tab w:val="num" w:pos="1077"/>
        </w:tabs>
        <w:ind w:left="1074"/>
      </w:pPr>
      <w:r w:rsidRPr="004B1A06">
        <w:t xml:space="preserve">(delen van) het examenwerk niet inleveren en beweren het wel ingeleverd te hebben; </w:t>
      </w:r>
    </w:p>
    <w:p w14:paraId="18EF4D8E" w14:textId="77777777" w:rsidR="004F4F39" w:rsidRPr="004B1A06" w:rsidRDefault="004F4F39" w:rsidP="00581F4A">
      <w:pPr>
        <w:numPr>
          <w:ilvl w:val="0"/>
          <w:numId w:val="5"/>
        </w:numPr>
        <w:tabs>
          <w:tab w:val="clear" w:pos="360"/>
          <w:tab w:val="num" w:pos="1077"/>
        </w:tabs>
        <w:ind w:left="1074"/>
      </w:pPr>
      <w:r w:rsidRPr="004B1A06">
        <w:t xml:space="preserve">examenwerk van een ander inleveren; </w:t>
      </w:r>
    </w:p>
    <w:p w14:paraId="18EF4D8F" w14:textId="77777777" w:rsidR="004F4F39" w:rsidRPr="004B1A06" w:rsidRDefault="004F4F39" w:rsidP="00581F4A">
      <w:pPr>
        <w:numPr>
          <w:ilvl w:val="0"/>
          <w:numId w:val="5"/>
        </w:numPr>
        <w:tabs>
          <w:tab w:val="clear" w:pos="360"/>
          <w:tab w:val="num" w:pos="1077"/>
        </w:tabs>
        <w:ind w:left="1074"/>
      </w:pPr>
      <w:r w:rsidRPr="004B1A06">
        <w:t xml:space="preserve">plagiaat plegen via schriftelijke dan wel elektronische bronnen (Internet); </w:t>
      </w:r>
    </w:p>
    <w:p w14:paraId="18EF4D90" w14:textId="77777777" w:rsidR="004F4F39" w:rsidRPr="004B1A06" w:rsidRDefault="004F4F39" w:rsidP="00581F4A">
      <w:pPr>
        <w:numPr>
          <w:ilvl w:val="0"/>
          <w:numId w:val="5"/>
        </w:numPr>
        <w:tabs>
          <w:tab w:val="clear" w:pos="360"/>
          <w:tab w:val="num" w:pos="1077"/>
        </w:tabs>
        <w:ind w:left="1074"/>
      </w:pPr>
      <w:r w:rsidRPr="004B1A06">
        <w:t xml:space="preserve">citeren van bronnen zonder bronvermelding; </w:t>
      </w:r>
    </w:p>
    <w:p w14:paraId="18EF4D91" w14:textId="77777777" w:rsidR="004F4F39" w:rsidRPr="004B1A06" w:rsidRDefault="004F4F39" w:rsidP="00581F4A">
      <w:pPr>
        <w:numPr>
          <w:ilvl w:val="0"/>
          <w:numId w:val="5"/>
        </w:numPr>
        <w:tabs>
          <w:tab w:val="clear" w:pos="360"/>
          <w:tab w:val="num" w:pos="1077"/>
        </w:tabs>
        <w:ind w:left="1074"/>
      </w:pPr>
      <w:r w:rsidRPr="004B1A06">
        <w:t xml:space="preserve">gebruik maken van ongeoorloofde hulpmiddelen; </w:t>
      </w:r>
    </w:p>
    <w:p w14:paraId="18EF4D92" w14:textId="77777777" w:rsidR="004F4F39" w:rsidRPr="004B1A06" w:rsidRDefault="004F4F39" w:rsidP="00581F4A">
      <w:pPr>
        <w:numPr>
          <w:ilvl w:val="0"/>
          <w:numId w:val="5"/>
        </w:numPr>
        <w:tabs>
          <w:tab w:val="clear" w:pos="360"/>
          <w:tab w:val="num" w:pos="1077"/>
        </w:tabs>
        <w:ind w:left="1074"/>
      </w:pPr>
      <w:r w:rsidRPr="004B1A06">
        <w:t xml:space="preserve">afkijken of overleggen met anderen; </w:t>
      </w:r>
    </w:p>
    <w:p w14:paraId="18EF4D93" w14:textId="77777777" w:rsidR="004F4F39" w:rsidRPr="004B1A06" w:rsidRDefault="004F4F39" w:rsidP="00581F4A">
      <w:pPr>
        <w:numPr>
          <w:ilvl w:val="0"/>
          <w:numId w:val="5"/>
        </w:numPr>
        <w:tabs>
          <w:tab w:val="clear" w:pos="360"/>
          <w:tab w:val="num" w:pos="1077"/>
        </w:tabs>
        <w:ind w:left="1074"/>
      </w:pPr>
      <w:r w:rsidRPr="004B1A06">
        <w:t xml:space="preserve">gelegenheid geven tot afkijken; </w:t>
      </w:r>
    </w:p>
    <w:p w14:paraId="18EF4D94" w14:textId="1447F676" w:rsidR="004F4F39" w:rsidRPr="004B1A06" w:rsidRDefault="004F4F39" w:rsidP="00581F4A">
      <w:pPr>
        <w:numPr>
          <w:ilvl w:val="0"/>
          <w:numId w:val="5"/>
        </w:numPr>
        <w:tabs>
          <w:tab w:val="clear" w:pos="360"/>
          <w:tab w:val="num" w:pos="1077"/>
        </w:tabs>
        <w:ind w:left="1074"/>
      </w:pPr>
      <w:r w:rsidRPr="004B1A06">
        <w:t xml:space="preserve">aanwijzingen krijgen/ geven bij toiletbezoek; </w:t>
      </w:r>
    </w:p>
    <w:p w14:paraId="18EF4D95" w14:textId="77777777" w:rsidR="004F4F39" w:rsidRPr="004B1A06" w:rsidRDefault="004F4F39" w:rsidP="00581F4A">
      <w:pPr>
        <w:numPr>
          <w:ilvl w:val="0"/>
          <w:numId w:val="5"/>
        </w:numPr>
        <w:tabs>
          <w:tab w:val="clear" w:pos="360"/>
          <w:tab w:val="num" w:pos="1077"/>
        </w:tabs>
        <w:ind w:left="1074"/>
      </w:pPr>
      <w:r w:rsidRPr="004B1A06">
        <w:t xml:space="preserve">bij bespreking van examenwerk antwoorden verbeteren. </w:t>
      </w:r>
    </w:p>
    <w:p w14:paraId="18EF4D96" w14:textId="77777777" w:rsidR="004F4F39" w:rsidRPr="004B1A06" w:rsidRDefault="004F4F39" w:rsidP="00581F4A">
      <w:pPr>
        <w:numPr>
          <w:ilvl w:val="0"/>
          <w:numId w:val="5"/>
        </w:numPr>
        <w:tabs>
          <w:tab w:val="clear" w:pos="360"/>
          <w:tab w:val="num" w:pos="1077"/>
        </w:tabs>
        <w:ind w:left="1074"/>
      </w:pPr>
      <w:r w:rsidRPr="004B1A06">
        <w:t>foto’s maken van het examenwerk.</w:t>
      </w:r>
    </w:p>
    <w:p w14:paraId="18EF4D97" w14:textId="77777777" w:rsidR="00DA5604" w:rsidRDefault="00DA5604">
      <w:pPr>
        <w:rPr>
          <w:b/>
          <w:i/>
        </w:rPr>
      </w:pPr>
    </w:p>
    <w:p w14:paraId="18EF4D98" w14:textId="77777777" w:rsidR="00DA5604" w:rsidRDefault="00DA5604">
      <w:pPr>
        <w:rPr>
          <w:b/>
          <w:i/>
        </w:rPr>
      </w:pPr>
    </w:p>
    <w:p w14:paraId="18EF4D99" w14:textId="77777777" w:rsidR="004F4F39" w:rsidRPr="004B1A06" w:rsidRDefault="004F4F39">
      <w:pPr>
        <w:rPr>
          <w:b/>
          <w:i/>
        </w:rPr>
      </w:pPr>
      <w:r w:rsidRPr="004B1A06">
        <w:rPr>
          <w:b/>
          <w:i/>
        </w:rPr>
        <w:lastRenderedPageBreak/>
        <w:t>Protocol</w:t>
      </w:r>
    </w:p>
    <w:p w14:paraId="18EF4D9A" w14:textId="77777777" w:rsidR="004F4F39" w:rsidRPr="004B1A06" w:rsidRDefault="004F4F39">
      <w:pPr>
        <w:rPr>
          <w:b/>
          <w:i/>
        </w:rPr>
      </w:pPr>
    </w:p>
    <w:p w14:paraId="18EF4D9B" w14:textId="27C6D39A" w:rsidR="004F4F39" w:rsidRPr="004B1A06" w:rsidRDefault="004F4F39" w:rsidP="00581F4A">
      <w:pPr>
        <w:numPr>
          <w:ilvl w:val="0"/>
          <w:numId w:val="8"/>
        </w:numPr>
      </w:pPr>
      <w:r w:rsidRPr="004B1A06">
        <w:t>Indien een toezichthouder waarneemt dat een kandidaat zich schuldig maakt aan een frauduleuze handeling/</w:t>
      </w:r>
      <w:r w:rsidR="00432CA3">
        <w:t xml:space="preserve"> </w:t>
      </w:r>
      <w:r w:rsidRPr="004B1A06">
        <w:t xml:space="preserve">onregelmatigheid stelt hij de betreffende kandidaat hier onmiddellijk van in kennis. </w:t>
      </w:r>
    </w:p>
    <w:p w14:paraId="18EF4D9C" w14:textId="77777777" w:rsidR="004F4F39" w:rsidRPr="004B1A06" w:rsidRDefault="004F4F39" w:rsidP="00581F4A">
      <w:pPr>
        <w:numPr>
          <w:ilvl w:val="0"/>
          <w:numId w:val="8"/>
        </w:numPr>
      </w:pPr>
      <w:r w:rsidRPr="004B1A06">
        <w:t xml:space="preserve">De kandidaat wordt - als het enigszins mogelijk is - in staat gesteld om het werk af te maken. Dit om beroepsprocedures niet in de weg te staan. In geval van een schriftelijk examen krijgt de kandidaat een nieuw antwoordblad. Op het oorspronkelijke blad wordt een melding van fraude aangetekend. Om te voorkomen dat de kandidaat iets kan uitwissen wordt dit blad vervolgens ingenomen. </w:t>
      </w:r>
    </w:p>
    <w:p w14:paraId="18EF4D9D" w14:textId="654D7A3A" w:rsidR="004F4F39" w:rsidRPr="004B1A06" w:rsidRDefault="004F4F39" w:rsidP="00581F4A">
      <w:pPr>
        <w:numPr>
          <w:ilvl w:val="0"/>
          <w:numId w:val="8"/>
        </w:numPr>
      </w:pPr>
      <w:r w:rsidRPr="004B1A06">
        <w:t xml:space="preserve">De surveillant maakt z.s.m. melding bij de </w:t>
      </w:r>
      <w:r w:rsidR="00432CA3">
        <w:t>teamleider</w:t>
      </w:r>
      <w:r w:rsidRPr="004B1A06">
        <w:t xml:space="preserve"> van de geconstateerde fraude zowel mondeling als schriftelijk.</w:t>
      </w:r>
    </w:p>
    <w:p w14:paraId="18EF4D9E" w14:textId="77777777" w:rsidR="004F4F39" w:rsidRPr="004B1A06" w:rsidRDefault="004F4F39" w:rsidP="00581F4A">
      <w:pPr>
        <w:numPr>
          <w:ilvl w:val="0"/>
          <w:numId w:val="8"/>
        </w:numPr>
      </w:pPr>
      <w:r w:rsidRPr="004B1A06">
        <w:t xml:space="preserve">De </w:t>
      </w:r>
      <w:r w:rsidR="00A34E25">
        <w:t>directeur</w:t>
      </w:r>
      <w:r w:rsidRPr="004B1A06">
        <w:t xml:space="preserve"> hoort de kandidaat en de surveillant. </w:t>
      </w:r>
    </w:p>
    <w:p w14:paraId="18EF4D9F" w14:textId="221FF2EB" w:rsidR="004F4F39" w:rsidRPr="004B1A06" w:rsidRDefault="004F4F39" w:rsidP="00581F4A">
      <w:pPr>
        <w:numPr>
          <w:ilvl w:val="0"/>
          <w:numId w:val="8"/>
        </w:numPr>
      </w:pPr>
      <w:r w:rsidRPr="004B1A06">
        <w:t xml:space="preserve">Nadat het onderzoek is afgesloten, neemt de </w:t>
      </w:r>
      <w:r w:rsidR="00A34E25">
        <w:t>directeur</w:t>
      </w:r>
      <w:r w:rsidRPr="004B1A06">
        <w:t xml:space="preserve"> een beslissing</w:t>
      </w:r>
      <w:r w:rsidR="0011443B">
        <w:t xml:space="preserve"> die in overeenstemming is met artikel </w:t>
      </w:r>
      <w:r w:rsidR="00515060">
        <w:t>3.58</w:t>
      </w:r>
      <w:r w:rsidR="0011443B">
        <w:t xml:space="preserve"> van het </w:t>
      </w:r>
      <w:r w:rsidR="00515060">
        <w:t>Uitvoerings</w:t>
      </w:r>
      <w:r w:rsidR="0011443B">
        <w:t>besluit</w:t>
      </w:r>
      <w:r w:rsidR="00515060">
        <w:t xml:space="preserve"> W</w:t>
      </w:r>
      <w:r w:rsidR="0011443B">
        <w:t>VO</w:t>
      </w:r>
      <w:r w:rsidR="00030C95">
        <w:t xml:space="preserve"> 2020</w:t>
      </w:r>
      <w:r w:rsidR="0011443B">
        <w:t>.</w:t>
      </w:r>
    </w:p>
    <w:p w14:paraId="18EF4DA0" w14:textId="77777777" w:rsidR="004F4F39" w:rsidRPr="004B1A06" w:rsidRDefault="004F4F39" w:rsidP="00581F4A">
      <w:pPr>
        <w:numPr>
          <w:ilvl w:val="0"/>
          <w:numId w:val="8"/>
        </w:numPr>
      </w:pPr>
      <w:r w:rsidRPr="004B1A06">
        <w:t xml:space="preserve">De kandidaat en, bij minderjarigheid diens ouders, wordt schriftelijk van de beslissing van de </w:t>
      </w:r>
      <w:r w:rsidR="00A34E25">
        <w:t>directeur</w:t>
      </w:r>
      <w:r w:rsidRPr="004B1A06">
        <w:t xml:space="preserve"> in kennis gesteld. </w:t>
      </w:r>
    </w:p>
    <w:p w14:paraId="18EF4DA1" w14:textId="77777777" w:rsidR="004F4F39" w:rsidRDefault="004879C8" w:rsidP="00581F4A">
      <w:pPr>
        <w:numPr>
          <w:ilvl w:val="0"/>
          <w:numId w:val="8"/>
        </w:numPr>
      </w:pPr>
      <w:r>
        <w:t>De kandidaat kan</w:t>
      </w:r>
      <w:r w:rsidR="004F4F39" w:rsidRPr="004B1A06">
        <w:t xml:space="preserve"> tegen het besluit </w:t>
      </w:r>
      <w:r>
        <w:t>in beroep gaan. Hierbij wordt de volgende procedure gevolgd:</w:t>
      </w:r>
    </w:p>
    <w:p w14:paraId="18EF4DA2" w14:textId="77777777" w:rsidR="004879C8" w:rsidRDefault="004879C8" w:rsidP="004879C8"/>
    <w:p w14:paraId="18EF4DA3" w14:textId="77777777" w:rsidR="008F6793" w:rsidRDefault="008F6793" w:rsidP="00CF6D23">
      <w:bookmarkStart w:id="9" w:name="_Hlk524859474"/>
    </w:p>
    <w:p w14:paraId="18EF4DA4" w14:textId="77777777" w:rsidR="008F6793" w:rsidRPr="008F6793" w:rsidRDefault="008F6793" w:rsidP="00CF6D23">
      <w:pPr>
        <w:rPr>
          <w:i/>
        </w:rPr>
      </w:pPr>
      <w:r>
        <w:rPr>
          <w:i/>
        </w:rPr>
        <w:t>Commissie van beroep</w:t>
      </w:r>
    </w:p>
    <w:p w14:paraId="18EF4DA5" w14:textId="6C22B1BD" w:rsidR="00CF6D23" w:rsidRDefault="008F6793" w:rsidP="0048078C">
      <w:pPr>
        <w:tabs>
          <w:tab w:val="left" w:pos="2410"/>
          <w:tab w:val="left" w:pos="3261"/>
        </w:tabs>
      </w:pPr>
      <w:r>
        <w:t>Wanneer een kandidaat</w:t>
      </w:r>
      <w:r w:rsidR="00CF6D23" w:rsidRPr="004B1A06">
        <w:t xml:space="preserve"> b</w:t>
      </w:r>
      <w:r>
        <w:t xml:space="preserve">ezwaar maakt tegen </w:t>
      </w:r>
      <w:r w:rsidR="0048078C">
        <w:t xml:space="preserve">een beslissing van de directeur, kan hij in beroep gaan bij de </w:t>
      </w:r>
      <w:r>
        <w:t>c</w:t>
      </w:r>
      <w:r w:rsidR="00CF6D23" w:rsidRPr="004B1A06">
        <w:t>ommissie</w:t>
      </w:r>
      <w:r>
        <w:t xml:space="preserve"> van b</w:t>
      </w:r>
      <w:r w:rsidR="00CF6D23">
        <w:t>eroep</w:t>
      </w:r>
      <w:r w:rsidR="0048078C">
        <w:t>. Deze commissie bestaat</w:t>
      </w:r>
      <w:r w:rsidR="00CF6D23" w:rsidRPr="004B1A06">
        <w:t xml:space="preserve"> </w:t>
      </w:r>
      <w:r w:rsidR="0048078C">
        <w:t>uit</w:t>
      </w:r>
      <w:r w:rsidR="00CF6D23" w:rsidRPr="004B1A06">
        <w:t xml:space="preserve"> </w:t>
      </w:r>
      <w:r w:rsidR="0048078C">
        <w:t xml:space="preserve">de examensecretaris, </w:t>
      </w:r>
      <w:r w:rsidR="00CF6D23">
        <w:t>een door de MR aan te wijzen lid en e</w:t>
      </w:r>
      <w:r w:rsidR="00CF6D23" w:rsidRPr="004B1A06">
        <w:t>e</w:t>
      </w:r>
      <w:r w:rsidR="00CF6D23">
        <w:t xml:space="preserve">n </w:t>
      </w:r>
      <w:r w:rsidR="00432CA3">
        <w:t>teamleider</w:t>
      </w:r>
      <w:r w:rsidR="00CF6D23">
        <w:t xml:space="preserve"> (van een andere afdeling d</w:t>
      </w:r>
      <w:r w:rsidR="00CF6D23" w:rsidRPr="004B1A06">
        <w:t>an d</w:t>
      </w:r>
      <w:r w:rsidR="00CF6D23">
        <w:t>e betrokken afdeling)</w:t>
      </w:r>
      <w:r w:rsidR="00CF6D23" w:rsidRPr="004B1A06">
        <w:t>.</w:t>
      </w:r>
      <w:r>
        <w:t xml:space="preserve"> Het adres van de commissie van b</w:t>
      </w:r>
      <w:r w:rsidR="0048078C">
        <w:t xml:space="preserve">eroep is: </w:t>
      </w:r>
      <w:r w:rsidR="0048078C">
        <w:tab/>
      </w:r>
      <w:r w:rsidR="00CF6D23">
        <w:t>Mammoetstraat 1-3</w:t>
      </w:r>
    </w:p>
    <w:p w14:paraId="18EF4DA6" w14:textId="11B08068" w:rsidR="00CF6D23" w:rsidRPr="004B1A06" w:rsidRDefault="00CF6D23" w:rsidP="0048078C">
      <w:pPr>
        <w:tabs>
          <w:tab w:val="left" w:pos="2410"/>
          <w:tab w:val="left" w:pos="3261"/>
        </w:tabs>
      </w:pPr>
      <w:r>
        <w:tab/>
        <w:t>6671 DL  ZETTEN</w:t>
      </w:r>
    </w:p>
    <w:p w14:paraId="18EF4DA7" w14:textId="77777777" w:rsidR="004F4F39" w:rsidRPr="004B1A06" w:rsidRDefault="004F4F39">
      <w:pPr>
        <w:rPr>
          <w:i/>
        </w:rPr>
      </w:pPr>
    </w:p>
    <w:p w14:paraId="18EF4DA8" w14:textId="77777777" w:rsidR="004F4F39" w:rsidRPr="004B1A06" w:rsidRDefault="004F4F39">
      <w:r w:rsidRPr="004B1A06">
        <w:t>Kandidaten kunnen uitsluitend in beroep gaan t</w:t>
      </w:r>
      <w:r w:rsidR="004879C8">
        <w:t>egen een besluit van de direct</w:t>
      </w:r>
      <w:r w:rsidR="00A34E25">
        <w:t>eur</w:t>
      </w:r>
      <w:r w:rsidRPr="004B1A06">
        <w:t xml:space="preserve"> dat als strafmaatregel is genomen in verband met onregelmatigheden. Er kan geen beroep aangetekend worden tegen de wijze van examineren en beoordelen.</w:t>
      </w:r>
    </w:p>
    <w:bookmarkEnd w:id="9"/>
    <w:p w14:paraId="18EF4DA9" w14:textId="77777777" w:rsidR="004F4F39" w:rsidRPr="004B1A06" w:rsidRDefault="004F4F39">
      <w:pPr>
        <w:rPr>
          <w:b/>
        </w:rPr>
      </w:pPr>
    </w:p>
    <w:p w14:paraId="18EF4DAA" w14:textId="77777777" w:rsidR="004F4F39" w:rsidRPr="004B1A06" w:rsidRDefault="004F4F39">
      <w:pPr>
        <w:rPr>
          <w:b/>
        </w:rPr>
      </w:pPr>
    </w:p>
    <w:p w14:paraId="18EF4DAB" w14:textId="77777777" w:rsidR="004F4F39" w:rsidRPr="004B1A06" w:rsidRDefault="004F4F39">
      <w:pPr>
        <w:rPr>
          <w:b/>
        </w:rPr>
      </w:pPr>
    </w:p>
    <w:p w14:paraId="18EF4DAC" w14:textId="77777777" w:rsidR="004F4F39" w:rsidRPr="004B1A06" w:rsidRDefault="004F4F39" w:rsidP="00581F4A">
      <w:pPr>
        <w:pStyle w:val="Kop1"/>
        <w:numPr>
          <w:ilvl w:val="0"/>
          <w:numId w:val="1"/>
        </w:numPr>
      </w:pPr>
      <w:bookmarkStart w:id="10" w:name="_Toc367361661"/>
      <w:r w:rsidRPr="004B1A06">
        <w:t>Omgaan met schoolexamenwerk</w:t>
      </w:r>
      <w:bookmarkEnd w:id="10"/>
      <w:r w:rsidRPr="004B1A06">
        <w:t xml:space="preserve"> </w:t>
      </w:r>
    </w:p>
    <w:p w14:paraId="18EF4DAD" w14:textId="51B473AF" w:rsidR="004F4F39" w:rsidRPr="004B1A06" w:rsidRDefault="004F4F39"/>
    <w:p w14:paraId="12C6DE76" w14:textId="1507F111" w:rsidR="00353701" w:rsidRPr="00353701" w:rsidRDefault="00353701" w:rsidP="00353701">
      <w:pPr>
        <w:ind w:left="360"/>
        <w:rPr>
          <w:i/>
        </w:rPr>
      </w:pPr>
      <w:r w:rsidRPr="00353701">
        <w:rPr>
          <w:i/>
        </w:rPr>
        <w:t>Uitvoeringsbesluit WVO 2020</w:t>
      </w:r>
    </w:p>
    <w:p w14:paraId="18EF4DB2" w14:textId="77777777" w:rsidR="004F4F39" w:rsidRPr="004B1A06" w:rsidRDefault="004F4F39">
      <w:pPr>
        <w:pStyle w:val="Voetnoottekst"/>
        <w:widowControl/>
        <w:rPr>
          <w:snapToGrid/>
        </w:rPr>
      </w:pPr>
    </w:p>
    <w:p w14:paraId="18EF4DB3" w14:textId="77777777" w:rsidR="004F4F39" w:rsidRPr="004B1A06" w:rsidRDefault="004F4F39" w:rsidP="00581F4A">
      <w:pPr>
        <w:numPr>
          <w:ilvl w:val="0"/>
          <w:numId w:val="9"/>
        </w:numPr>
      </w:pPr>
      <w:r w:rsidRPr="004B1A06">
        <w:t>Innemen schoolexamenwerk</w:t>
      </w:r>
    </w:p>
    <w:p w14:paraId="18EF4DB4" w14:textId="77777777" w:rsidR="004F4F39" w:rsidRPr="004B1A06" w:rsidRDefault="004F4F39">
      <w:pPr>
        <w:pStyle w:val="Plattetekstinspringen"/>
      </w:pPr>
      <w:r w:rsidRPr="004B1A06">
        <w:t>De kandidaat ziet erop toe dat alle gemaakte werken ingenomen worden. De kandidaat geeft zijn werk persoonlijk aan de docent. De kandidaat is hiervoor verantwoordelijk. Dit geldt zowel voor een toets als een praktische opdracht.</w:t>
      </w:r>
    </w:p>
    <w:p w14:paraId="18EF4DB5" w14:textId="77777777" w:rsidR="004F4F39" w:rsidRPr="004B1A06" w:rsidRDefault="004F4F39"/>
    <w:p w14:paraId="18EF4DB6" w14:textId="77777777" w:rsidR="004F4F39" w:rsidRPr="004B1A06" w:rsidRDefault="004F4F39" w:rsidP="00581F4A">
      <w:pPr>
        <w:numPr>
          <w:ilvl w:val="0"/>
          <w:numId w:val="9"/>
        </w:numPr>
      </w:pPr>
      <w:r w:rsidRPr="004B1A06">
        <w:t>Teruggeven schoolexamenwerk</w:t>
      </w:r>
    </w:p>
    <w:p w14:paraId="18EF4DB7" w14:textId="28103889" w:rsidR="004F4F39" w:rsidRPr="004B1A06" w:rsidRDefault="004F4F39">
      <w:pPr>
        <w:pStyle w:val="Plattetekstinspringen"/>
      </w:pPr>
      <w:r w:rsidRPr="004B1A06">
        <w:t xml:space="preserve">De docent zorgt dat het schriftelijk </w:t>
      </w:r>
      <w:r w:rsidR="00432CA3">
        <w:t xml:space="preserve">werk </w:t>
      </w:r>
      <w:r w:rsidRPr="004B1A06">
        <w:t>binnen 10 werkdagen nagekeken is. Hij bespreekt het werk klassikaal of individueel. De beoordeling is op het werk aangegeven. Tijdens de bespreking mag er niet op het werk geschreven worden door de kandidaat.</w:t>
      </w:r>
    </w:p>
    <w:p w14:paraId="18EF4DB8" w14:textId="77777777" w:rsidR="004F4F39" w:rsidRPr="004B1A06" w:rsidRDefault="004F4F39"/>
    <w:p w14:paraId="18EF4DB9" w14:textId="77777777" w:rsidR="004F4F39" w:rsidRPr="004B1A06" w:rsidRDefault="004F4F39" w:rsidP="00581F4A">
      <w:pPr>
        <w:numPr>
          <w:ilvl w:val="0"/>
          <w:numId w:val="9"/>
        </w:numPr>
      </w:pPr>
      <w:r w:rsidRPr="004B1A06">
        <w:t>Bezwaar maken</w:t>
      </w:r>
    </w:p>
    <w:p w14:paraId="18EF4DBA" w14:textId="1B148A9C" w:rsidR="004F4F39" w:rsidRPr="004B1A06" w:rsidRDefault="004F4F39">
      <w:pPr>
        <w:pStyle w:val="Plattetekstinspringen"/>
      </w:pPr>
      <w:r w:rsidRPr="004B1A06">
        <w:t xml:space="preserve">De kandidaat kan bij de </w:t>
      </w:r>
      <w:r w:rsidR="00432CA3">
        <w:t>teamleider</w:t>
      </w:r>
      <w:r w:rsidRPr="004B1A06">
        <w:t xml:space="preserve"> bezwaar indienen bij de beoordeling van een schoolexamenwerk. De </w:t>
      </w:r>
      <w:r w:rsidR="00432CA3">
        <w:t>teamleider</w:t>
      </w:r>
      <w:r w:rsidRPr="004B1A06">
        <w:t xml:space="preserve"> hoort de kandidaat en geeft binnen </w:t>
      </w:r>
      <w:r w:rsidR="00432CA3">
        <w:t>vijf</w:t>
      </w:r>
      <w:r w:rsidRPr="004B1A06">
        <w:t xml:space="preserve"> werkdagen zijn besluit.</w:t>
      </w:r>
    </w:p>
    <w:p w14:paraId="18EF4DBB" w14:textId="77777777" w:rsidR="004F4F39" w:rsidRPr="004B1A06" w:rsidRDefault="004F4F39"/>
    <w:p w14:paraId="18EF4DBC" w14:textId="77777777" w:rsidR="004F4F39" w:rsidRPr="004B1A06" w:rsidRDefault="004F4F39" w:rsidP="00581F4A">
      <w:pPr>
        <w:numPr>
          <w:ilvl w:val="0"/>
          <w:numId w:val="9"/>
        </w:numPr>
      </w:pPr>
      <w:r w:rsidRPr="004B1A06">
        <w:t>Bewaren schoolexamenwerk</w:t>
      </w:r>
    </w:p>
    <w:p w14:paraId="18EF4DBD" w14:textId="77777777" w:rsidR="004F4F39" w:rsidRPr="004B1A06" w:rsidRDefault="004F4F39">
      <w:pPr>
        <w:pStyle w:val="Plattetekstinspringen"/>
      </w:pPr>
      <w:r w:rsidRPr="004B1A06">
        <w:t>De docent bewaart het schoolexamenwerk tot een half jaar nadat de kandidaat de school verlaten heeft. In het protocol examendossier zijn de regelingen voor de autorisatie van de cijfers vastgelegd.</w:t>
      </w:r>
    </w:p>
    <w:p w14:paraId="18EF4DBE" w14:textId="6CB7D531" w:rsidR="004F4F39" w:rsidRDefault="004F4F39"/>
    <w:p w14:paraId="637AA598" w14:textId="732FAE87" w:rsidR="00353701" w:rsidRDefault="00353701"/>
    <w:p w14:paraId="074769FB" w14:textId="432C1C4E" w:rsidR="00353701" w:rsidRDefault="00353701"/>
    <w:p w14:paraId="0E46B08F" w14:textId="77777777" w:rsidR="00C6156B" w:rsidRDefault="00C6156B"/>
    <w:p w14:paraId="3BE09AB0" w14:textId="77777777" w:rsidR="00353701" w:rsidRDefault="00353701"/>
    <w:p w14:paraId="18EF4DBF" w14:textId="77777777" w:rsidR="00780FBB" w:rsidRPr="004B1A06" w:rsidRDefault="00780FBB"/>
    <w:p w14:paraId="18EF4DC0" w14:textId="77777777" w:rsidR="004F4F39" w:rsidRPr="004B1A06" w:rsidRDefault="004F4F39" w:rsidP="00581F4A">
      <w:pPr>
        <w:pStyle w:val="Kop1"/>
        <w:numPr>
          <w:ilvl w:val="0"/>
          <w:numId w:val="1"/>
        </w:numPr>
      </w:pPr>
      <w:bookmarkStart w:id="11" w:name="_Toc367361662"/>
      <w:r w:rsidRPr="004B1A06">
        <w:lastRenderedPageBreak/>
        <w:t>Afronden van schoolexamencijfers</w:t>
      </w:r>
      <w:bookmarkEnd w:id="11"/>
      <w:r w:rsidRPr="004B1A06">
        <w:t xml:space="preserve"> </w:t>
      </w:r>
    </w:p>
    <w:p w14:paraId="18EF4DC1" w14:textId="77777777" w:rsidR="004F4F39" w:rsidRPr="004B1A06" w:rsidRDefault="004F4F39">
      <w:pPr>
        <w:pStyle w:val="Voetnoottekst"/>
        <w:widowControl/>
        <w:rPr>
          <w:snapToGrid/>
        </w:rPr>
      </w:pPr>
    </w:p>
    <w:p w14:paraId="18EF4DCA" w14:textId="77777777" w:rsidR="004F4F39" w:rsidRPr="004B1A06" w:rsidRDefault="004F4F39"/>
    <w:p w14:paraId="18EF4DCB" w14:textId="77777777" w:rsidR="004F4F39" w:rsidRPr="004B1A06" w:rsidRDefault="004F4F39">
      <w:pPr>
        <w:pStyle w:val="Kop7"/>
        <w:rPr>
          <w:i/>
          <w:u w:val="none"/>
        </w:rPr>
      </w:pPr>
      <w:r w:rsidRPr="004B1A06">
        <w:rPr>
          <w:i/>
          <w:u w:val="none"/>
        </w:rPr>
        <w:t>Afronding van de cijfers</w:t>
      </w:r>
    </w:p>
    <w:p w14:paraId="18EF4DCC" w14:textId="77777777" w:rsidR="004F4F39" w:rsidRPr="004B1A06" w:rsidRDefault="004F4F39">
      <w:pPr>
        <w:ind w:left="357"/>
      </w:pPr>
      <w:r w:rsidRPr="004B1A06">
        <w:t xml:space="preserve">De schoolexamentoetsen van vakken met een </w:t>
      </w:r>
      <w:r w:rsidR="008E10FA">
        <w:t>C.E.</w:t>
      </w:r>
      <w:r w:rsidRPr="004B1A06">
        <w:t xml:space="preserve"> worden als volgt afgerond:</w:t>
      </w:r>
    </w:p>
    <w:p w14:paraId="18EF4DCD" w14:textId="77777777" w:rsidR="004F4F39" w:rsidRPr="004B1A06" w:rsidRDefault="004F4F39">
      <w:pPr>
        <w:ind w:left="357"/>
      </w:pPr>
      <w:r w:rsidRPr="004B1A06">
        <w:t>Indien een gemiddelde een cijfer is met twee of meer decimalen, dan wordt het cijfer afgerond op de eerste decimaal, met dien verstande dat deze decimaal met 1 wordt verhoogd indien de tweede decimaal zonder afronding 5 of hoger is. (b.v. 5,44 wordt 5,4 – 5,45 wordt 5,5)</w:t>
      </w:r>
    </w:p>
    <w:p w14:paraId="18EF4DCE" w14:textId="77777777" w:rsidR="004F4F39" w:rsidRPr="004B1A06" w:rsidRDefault="004F4F39">
      <w:pPr>
        <w:ind w:left="357"/>
      </w:pPr>
    </w:p>
    <w:p w14:paraId="18EF4DCF" w14:textId="77777777" w:rsidR="004F4F39" w:rsidRPr="004B1A06" w:rsidRDefault="004F4F39">
      <w:pPr>
        <w:ind w:left="357"/>
      </w:pPr>
      <w:r w:rsidRPr="004B1A06">
        <w:t xml:space="preserve">De afronding van het schoolexamencijfer indien het vak geen </w:t>
      </w:r>
      <w:r w:rsidR="008E10FA">
        <w:t>C.E.</w:t>
      </w:r>
      <w:r w:rsidRPr="004B1A06">
        <w:t xml:space="preserve"> kent:</w:t>
      </w:r>
    </w:p>
    <w:p w14:paraId="18EF4DD0" w14:textId="77777777" w:rsidR="004F4F39" w:rsidRDefault="004F4F39" w:rsidP="006C6A32">
      <w:pPr>
        <w:ind w:left="357"/>
      </w:pPr>
      <w:r w:rsidRPr="004B1A06">
        <w:t>Indien een gemiddelde een cijfer is met een decimaal, dan wordt het cijfer afgerond op het eerste cijfer, met dien verstande dat dit cijfer met 1 wordt verhoogd indien de eerste decimaal zonder afronding 5 of hoger is. (b.v. 5,4 wordt 5 – 5,5 wordt 6)</w:t>
      </w:r>
    </w:p>
    <w:p w14:paraId="18EF4DD1" w14:textId="77777777" w:rsidR="00720E43" w:rsidRDefault="00720E43" w:rsidP="006C6A32">
      <w:pPr>
        <w:ind w:left="357"/>
      </w:pPr>
    </w:p>
    <w:p w14:paraId="18EF4DD2" w14:textId="77777777" w:rsidR="00720E43" w:rsidRDefault="00720E43" w:rsidP="006C6A32">
      <w:pPr>
        <w:ind w:left="357"/>
      </w:pPr>
    </w:p>
    <w:p w14:paraId="18EF4DD3" w14:textId="77777777" w:rsidR="00BB1CBD" w:rsidRDefault="00BB1CBD" w:rsidP="00BB1CBD">
      <w:pPr>
        <w:pStyle w:val="Kop1"/>
        <w:numPr>
          <w:ilvl w:val="0"/>
          <w:numId w:val="1"/>
        </w:numPr>
        <w:rPr>
          <w:b w:val="0"/>
        </w:rPr>
      </w:pPr>
      <w:r>
        <w:t>Herkansen van schoolexamens</w:t>
      </w:r>
    </w:p>
    <w:p w14:paraId="18EF4DD4" w14:textId="77777777" w:rsidR="00BB1CBD" w:rsidRDefault="00BB1CBD" w:rsidP="00BB1CBD"/>
    <w:p w14:paraId="18EF4DD5" w14:textId="77777777" w:rsidR="00BB1CBD" w:rsidRPr="00BB1CBD" w:rsidRDefault="00BB1CBD" w:rsidP="00711ABE">
      <w:pPr>
        <w:ind w:firstLine="284"/>
        <w:rPr>
          <w:i/>
        </w:rPr>
      </w:pPr>
      <w:r>
        <w:rPr>
          <w:i/>
        </w:rPr>
        <w:t>Herkansingsmogelijkheden</w:t>
      </w:r>
    </w:p>
    <w:p w14:paraId="18EF4DD6" w14:textId="77777777" w:rsidR="00BB1CBD" w:rsidRPr="00BB1CBD" w:rsidRDefault="00BB1CBD" w:rsidP="00C0219C">
      <w:pPr>
        <w:ind w:left="851" w:hanging="567"/>
      </w:pPr>
      <w:r w:rsidRPr="00BB1CBD">
        <w:t>In het PTA staat aangegeven welke schoolexamentoetsen herkansbaar zijn.</w:t>
      </w:r>
    </w:p>
    <w:p w14:paraId="18EF4DD7" w14:textId="77777777" w:rsidR="005A3803" w:rsidRDefault="00BB1CBD" w:rsidP="00BB1CBD">
      <w:pPr>
        <w:numPr>
          <w:ilvl w:val="0"/>
          <w:numId w:val="35"/>
        </w:numPr>
        <w:ind w:hanging="796"/>
      </w:pPr>
      <w:r w:rsidRPr="00BB1CBD">
        <w:t xml:space="preserve">Alle schriftelijke toetsen die afgenomen worden in de </w:t>
      </w:r>
      <w:r w:rsidR="008E10FA">
        <w:t>S.E.</w:t>
      </w:r>
      <w:r w:rsidRPr="00BB1CBD">
        <w:t>-week zijn herkansbaar</w:t>
      </w:r>
      <w:r w:rsidR="005A3803">
        <w:t>,</w:t>
      </w:r>
    </w:p>
    <w:p w14:paraId="18EF4DD8" w14:textId="77777777" w:rsidR="00BB1CBD" w:rsidRPr="00BB1CBD" w:rsidRDefault="005A3803" w:rsidP="00672D37">
      <w:pPr>
        <w:ind w:left="708" w:firstLine="372"/>
      </w:pPr>
      <w:r w:rsidRPr="0029722F">
        <w:t>onafhankelijk van het behaalde cijfer.</w:t>
      </w:r>
      <w:r>
        <w:t xml:space="preserve"> </w:t>
      </w:r>
    </w:p>
    <w:p w14:paraId="18EF4DD9" w14:textId="77777777" w:rsidR="00BB1CBD" w:rsidRPr="00BB1CBD" w:rsidRDefault="00BB1CBD" w:rsidP="00BB1CBD">
      <w:pPr>
        <w:numPr>
          <w:ilvl w:val="0"/>
          <w:numId w:val="35"/>
        </w:numPr>
        <w:ind w:hanging="796"/>
      </w:pPr>
      <w:r w:rsidRPr="00BB1CBD">
        <w:t>Mondelinge toetsen zijn niet herkansbaar.</w:t>
      </w:r>
    </w:p>
    <w:p w14:paraId="18EF4DDA" w14:textId="0C9FC3DD" w:rsidR="00BB1CBD" w:rsidRPr="0029722F" w:rsidRDefault="00BB1CBD" w:rsidP="0029722F">
      <w:pPr>
        <w:numPr>
          <w:ilvl w:val="0"/>
          <w:numId w:val="35"/>
        </w:numPr>
        <w:ind w:hanging="796"/>
      </w:pPr>
      <w:r>
        <w:t>Kijk- en l</w:t>
      </w:r>
      <w:r w:rsidRPr="00BB1CBD">
        <w:t xml:space="preserve">uistertoetsen zijn herkansbaar, maar kunnen alleen herkanst worden na </w:t>
      </w:r>
      <w:r w:rsidR="008E10FA">
        <w:t>S.E.</w:t>
      </w:r>
      <w:r w:rsidRPr="00BB1CBD">
        <w:t xml:space="preserve">-week </w:t>
      </w:r>
      <w:r w:rsidR="00672D37">
        <w:t>4</w:t>
      </w:r>
      <w:r w:rsidR="0053376B">
        <w:t xml:space="preserve">. </w:t>
      </w:r>
    </w:p>
    <w:p w14:paraId="18EF4DDB" w14:textId="77777777" w:rsidR="00BB1CBD" w:rsidRPr="00BB1CBD" w:rsidRDefault="00BB1CBD" w:rsidP="00BB1CBD">
      <w:pPr>
        <w:numPr>
          <w:ilvl w:val="0"/>
          <w:numId w:val="35"/>
        </w:numPr>
        <w:ind w:hanging="796"/>
      </w:pPr>
      <w:r w:rsidRPr="00BB1CBD">
        <w:t>Een schoolexamentoets mag maximaal éénmaal herkanst worden.</w:t>
      </w:r>
    </w:p>
    <w:p w14:paraId="18EF4DDC" w14:textId="77777777" w:rsidR="00BB1CBD" w:rsidRDefault="00BB1CBD" w:rsidP="00BB1CBD">
      <w:pPr>
        <w:numPr>
          <w:ilvl w:val="0"/>
          <w:numId w:val="35"/>
        </w:numPr>
        <w:ind w:hanging="796"/>
      </w:pPr>
      <w:r w:rsidRPr="00BB1CBD">
        <w:t>Het hoogste cijfer telt.</w:t>
      </w:r>
    </w:p>
    <w:p w14:paraId="18EF4DDD" w14:textId="77777777" w:rsidR="00BB1CBD" w:rsidRPr="00BB1CBD" w:rsidRDefault="00BB1CBD" w:rsidP="00BB1CBD">
      <w:pPr>
        <w:ind w:left="360"/>
      </w:pPr>
    </w:p>
    <w:p w14:paraId="18EF4DDE" w14:textId="272BD408" w:rsidR="00BB1CBD" w:rsidRPr="0097173C" w:rsidRDefault="00D03CDF" w:rsidP="00D03CDF">
      <w:pPr>
        <w:ind w:left="426" w:hanging="142"/>
      </w:pPr>
      <w:r>
        <w:t xml:space="preserve">In dit schooljaar heeft </w:t>
      </w:r>
      <w:r w:rsidR="00FA1EE4">
        <w:t>i</w:t>
      </w:r>
      <w:r w:rsidR="00BB1CBD" w:rsidRPr="0097173C">
        <w:t xml:space="preserve">edere leerling </w:t>
      </w:r>
      <w:r>
        <w:t>vi</w:t>
      </w:r>
      <w:r w:rsidR="00515060">
        <w:t>er</w:t>
      </w:r>
      <w:r>
        <w:t xml:space="preserve"> herkansingen</w:t>
      </w:r>
      <w:r w:rsidR="00BB1CBD" w:rsidRPr="0097173C">
        <w:t>:</w:t>
      </w:r>
    </w:p>
    <w:p w14:paraId="18EF4DDF" w14:textId="173DEB5A" w:rsidR="00BB1CBD" w:rsidRPr="0097173C" w:rsidRDefault="00BB1CBD" w:rsidP="00C0219C">
      <w:pPr>
        <w:numPr>
          <w:ilvl w:val="0"/>
          <w:numId w:val="34"/>
        </w:numPr>
        <w:ind w:left="851" w:hanging="567"/>
      </w:pPr>
      <w:r w:rsidRPr="0097173C">
        <w:t xml:space="preserve">Na </w:t>
      </w:r>
      <w:r w:rsidR="008E10FA" w:rsidRPr="0097173C">
        <w:t>S</w:t>
      </w:r>
      <w:r w:rsidR="00672D37" w:rsidRPr="0097173C">
        <w:t>E</w:t>
      </w:r>
      <w:r w:rsidRPr="0097173C">
        <w:t xml:space="preserve">-week 1 -&gt; </w:t>
      </w:r>
      <w:r w:rsidR="00515060">
        <w:t>één</w:t>
      </w:r>
      <w:r w:rsidRPr="0097173C">
        <w:t xml:space="preserve"> herkansing SE1</w:t>
      </w:r>
    </w:p>
    <w:p w14:paraId="18EF4DE0" w14:textId="1963EEEF" w:rsidR="00BB1CBD" w:rsidRPr="0097173C" w:rsidRDefault="00BB1CBD" w:rsidP="00C0219C">
      <w:pPr>
        <w:numPr>
          <w:ilvl w:val="0"/>
          <w:numId w:val="34"/>
        </w:numPr>
        <w:ind w:left="851" w:hanging="567"/>
      </w:pPr>
      <w:r w:rsidRPr="0097173C">
        <w:t xml:space="preserve">Na </w:t>
      </w:r>
      <w:r w:rsidR="008E10FA" w:rsidRPr="0097173C">
        <w:t>S</w:t>
      </w:r>
      <w:r w:rsidR="00672D37" w:rsidRPr="0097173C">
        <w:t>E</w:t>
      </w:r>
      <w:r w:rsidRPr="0097173C">
        <w:t>-week 2 -&gt; één herkansing SE2</w:t>
      </w:r>
    </w:p>
    <w:p w14:paraId="18EF4DE1" w14:textId="1A596137" w:rsidR="00BB1CBD" w:rsidRPr="0097173C" w:rsidRDefault="00BB1CBD" w:rsidP="00C0219C">
      <w:pPr>
        <w:numPr>
          <w:ilvl w:val="0"/>
          <w:numId w:val="34"/>
        </w:numPr>
        <w:ind w:left="851" w:hanging="567"/>
      </w:pPr>
      <w:r w:rsidRPr="0097173C">
        <w:t xml:space="preserve">Na </w:t>
      </w:r>
      <w:r w:rsidR="008E10FA" w:rsidRPr="0097173C">
        <w:t>S</w:t>
      </w:r>
      <w:r w:rsidR="00672D37" w:rsidRPr="0097173C">
        <w:t>E</w:t>
      </w:r>
      <w:r w:rsidRPr="0097173C">
        <w:t>-week 3 -&gt; één herkansing SE3</w:t>
      </w:r>
    </w:p>
    <w:p w14:paraId="60FB4E83" w14:textId="2F511DB3" w:rsidR="00672D37" w:rsidRDefault="00672D37" w:rsidP="00C0219C">
      <w:pPr>
        <w:numPr>
          <w:ilvl w:val="0"/>
          <w:numId w:val="34"/>
        </w:numPr>
        <w:ind w:left="851" w:hanging="567"/>
      </w:pPr>
      <w:r w:rsidRPr="0097173C">
        <w:t xml:space="preserve">Na SE-week 4 -&gt; </w:t>
      </w:r>
      <w:r w:rsidR="00FA1EE4">
        <w:t>één</w:t>
      </w:r>
      <w:r w:rsidRPr="0097173C">
        <w:t xml:space="preserve"> herkansing SE4</w:t>
      </w:r>
      <w:r w:rsidR="00D03CDF">
        <w:t>*</w:t>
      </w:r>
    </w:p>
    <w:p w14:paraId="00EBD42D" w14:textId="329799B6" w:rsidR="00672D37" w:rsidRPr="00D03CDF" w:rsidRDefault="00E54967" w:rsidP="00D03CDF">
      <w:pPr>
        <w:ind w:left="2124"/>
      </w:pPr>
      <w:r>
        <w:t xml:space="preserve"> -&gt; één herkansing kijk-/luistertoets (uit SE-week 3)</w:t>
      </w:r>
    </w:p>
    <w:p w14:paraId="0DA41BEA" w14:textId="6BCF91D5" w:rsidR="00FA1EE4" w:rsidRDefault="00FA1EE4" w:rsidP="00FA1EE4">
      <w:pPr>
        <w:ind w:left="360"/>
        <w:rPr>
          <w:color w:val="FF0000"/>
        </w:rPr>
      </w:pPr>
    </w:p>
    <w:p w14:paraId="18EF4DE2" w14:textId="43ADE277" w:rsidR="005A3803" w:rsidRPr="00D03CDF" w:rsidRDefault="00D03CDF" w:rsidP="00D15783">
      <w:pPr>
        <w:ind w:left="360"/>
      </w:pPr>
      <w:r>
        <w:t>*</w:t>
      </w:r>
      <w:r w:rsidR="00FA1EE4" w:rsidRPr="00D03CDF">
        <w:t>Vmbo/mavo</w:t>
      </w:r>
      <w:r w:rsidR="00D15783">
        <w:t xml:space="preserve"> n</w:t>
      </w:r>
      <w:r w:rsidR="005A3803" w:rsidRPr="00D03CDF">
        <w:t>a SE</w:t>
      </w:r>
      <w:r w:rsidR="00FF5463" w:rsidRPr="00D03CDF">
        <w:t>-</w:t>
      </w:r>
      <w:r w:rsidR="005A3803" w:rsidRPr="00D03CDF">
        <w:t xml:space="preserve">week </w:t>
      </w:r>
      <w:r w:rsidR="00036CF2" w:rsidRPr="00D03CDF">
        <w:t>4</w:t>
      </w:r>
      <w:r w:rsidR="005A3803" w:rsidRPr="00D03CDF">
        <w:t xml:space="preserve"> </w:t>
      </w:r>
      <w:r w:rsidR="00D15783">
        <w:t xml:space="preserve">-&gt; </w:t>
      </w:r>
      <w:r w:rsidR="007860D0" w:rsidRPr="00D03CDF">
        <w:t xml:space="preserve">één </w:t>
      </w:r>
      <w:r w:rsidR="005A3803" w:rsidRPr="00D03CDF">
        <w:t>extra herkansing uit SE</w:t>
      </w:r>
      <w:r w:rsidR="00FA1EE4" w:rsidRPr="00D03CDF">
        <w:t>-</w:t>
      </w:r>
      <w:r w:rsidR="005A3803" w:rsidRPr="00D03CDF">
        <w:t>week 2,3</w:t>
      </w:r>
      <w:r w:rsidR="00FF5463" w:rsidRPr="00D03CDF">
        <w:t>,4</w:t>
      </w:r>
    </w:p>
    <w:p w14:paraId="18EF4DE3" w14:textId="77777777" w:rsidR="00BB1CBD" w:rsidRPr="0097173C" w:rsidRDefault="00BB1CBD" w:rsidP="00BB1CBD"/>
    <w:p w14:paraId="18EF4DE4" w14:textId="4C9628B8" w:rsidR="00BB1CBD" w:rsidRPr="0097173C" w:rsidRDefault="00672D37" w:rsidP="00672D37">
      <w:r w:rsidRPr="0097173C">
        <w:t>*</w:t>
      </w:r>
      <w:r w:rsidR="00BB1CBD" w:rsidRPr="0097173C">
        <w:t>Als je tijdens de herkansing afwezig bent, vervalt het recht op herkansing.</w:t>
      </w:r>
    </w:p>
    <w:p w14:paraId="18EF4DE8" w14:textId="77777777" w:rsidR="008074BA" w:rsidRDefault="008074BA" w:rsidP="00BB1CBD"/>
    <w:p w14:paraId="18EF4DE9" w14:textId="77777777" w:rsidR="00904B06" w:rsidRPr="0097173C" w:rsidRDefault="00904B06" w:rsidP="00BB1CBD">
      <w:r w:rsidRPr="0097173C">
        <w:rPr>
          <w:i/>
        </w:rPr>
        <w:t>Herexamen</w:t>
      </w:r>
      <w:r w:rsidR="00195622" w:rsidRPr="0097173C">
        <w:rPr>
          <w:i/>
        </w:rPr>
        <w:t xml:space="preserve"> vmbo/mavo</w:t>
      </w:r>
    </w:p>
    <w:p w14:paraId="18EF4DEA" w14:textId="77777777" w:rsidR="004D35BC" w:rsidRPr="0097173C" w:rsidRDefault="00904B06" w:rsidP="004D35BC">
      <w:r w:rsidRPr="0097173C">
        <w:t xml:space="preserve">Iedere </w:t>
      </w:r>
      <w:r w:rsidR="0032648C" w:rsidRPr="0097173C">
        <w:t>leerling</w:t>
      </w:r>
      <w:r w:rsidRPr="0097173C">
        <w:t xml:space="preserve"> van vmbo</w:t>
      </w:r>
      <w:r w:rsidR="00272ACE" w:rsidRPr="0097173C">
        <w:t xml:space="preserve"> en mavo</w:t>
      </w:r>
      <w:r w:rsidRPr="0097173C">
        <w:t xml:space="preserve"> heeft recht op een herexamen maatschappijleer</w:t>
      </w:r>
      <w:r w:rsidR="0032648C" w:rsidRPr="0097173C">
        <w:t xml:space="preserve"> ongeacht het behaalde cijfer. </w:t>
      </w:r>
      <w:r w:rsidR="00195622" w:rsidRPr="0097173C">
        <w:t>Het herexamen omvat door het bevoegd gezag aangegeven onderdelen van het examenprogramma.</w:t>
      </w:r>
      <w:r w:rsidR="004D35BC" w:rsidRPr="0097173C">
        <w:t xml:space="preserve"> Het hoogste van het eerder behaalde eindcijfer en het cijfer behaald bij het herexamen geldt als het definitieve cijfer.</w:t>
      </w:r>
    </w:p>
    <w:p w14:paraId="18EF4DEB" w14:textId="77777777" w:rsidR="00195622" w:rsidRPr="0097173C" w:rsidRDefault="00195622" w:rsidP="00BB1CBD"/>
    <w:p w14:paraId="60B46468" w14:textId="77777777" w:rsidR="00FA1EE4" w:rsidRDefault="00FA1EE4">
      <w:pPr>
        <w:rPr>
          <w:i/>
        </w:rPr>
      </w:pPr>
      <w:r>
        <w:rPr>
          <w:i/>
        </w:rPr>
        <w:br w:type="page"/>
      </w:r>
    </w:p>
    <w:p w14:paraId="18EF4DEC" w14:textId="10CE9846" w:rsidR="00195622" w:rsidRPr="0097173C" w:rsidRDefault="00195622" w:rsidP="00BB1CBD">
      <w:pPr>
        <w:rPr>
          <w:i/>
        </w:rPr>
      </w:pPr>
      <w:r w:rsidRPr="0097173C">
        <w:rPr>
          <w:i/>
        </w:rPr>
        <w:lastRenderedPageBreak/>
        <w:t>Herexamen havo/vwo</w:t>
      </w:r>
    </w:p>
    <w:p w14:paraId="18EF4DED" w14:textId="77777777" w:rsidR="00904B06" w:rsidRPr="0097173C" w:rsidRDefault="00904B06" w:rsidP="00BB1CBD">
      <w:r w:rsidRPr="0097173C">
        <w:t>De leerlingen van havo en vwo hebben de mogelijkheid één herexamen te kiezen uit de vakken maatschappijleer, godsdienst-levensbeschouwing en ckv.</w:t>
      </w:r>
      <w:r w:rsidR="004D35BC" w:rsidRPr="0097173C">
        <w:t xml:space="preserve"> </w:t>
      </w:r>
      <w:bookmarkStart w:id="12" w:name="_Hlk49854498"/>
      <w:r w:rsidR="004D35BC" w:rsidRPr="0097173C">
        <w:t xml:space="preserve">Het hoogste van het eerder behaalde eindcijfer </w:t>
      </w:r>
      <w:r w:rsidR="00272ACE" w:rsidRPr="0097173C">
        <w:t xml:space="preserve">van dat vak </w:t>
      </w:r>
      <w:r w:rsidR="004D35BC" w:rsidRPr="0097173C">
        <w:t>en het cijfer behaald bij het herexamen geldt als het definitieve cijfer.</w:t>
      </w:r>
    </w:p>
    <w:bookmarkEnd w:id="12"/>
    <w:p w14:paraId="18EF4DEE" w14:textId="77777777" w:rsidR="00BB1CBD" w:rsidRPr="00BB1CBD" w:rsidRDefault="00BB1CBD" w:rsidP="00BB1CBD"/>
    <w:p w14:paraId="18EF4DEF" w14:textId="70F456FF" w:rsidR="00BB1CBD" w:rsidRPr="00EB391F" w:rsidRDefault="00CE3245" w:rsidP="00BB1CBD">
      <w:pPr>
        <w:pStyle w:val="Kop1"/>
        <w:rPr>
          <w:b w:val="0"/>
          <w:sz w:val="20"/>
          <w:szCs w:val="20"/>
        </w:rPr>
      </w:pPr>
      <w:r w:rsidRPr="00EB391F">
        <w:rPr>
          <w:b w:val="0"/>
          <w:sz w:val="20"/>
          <w:szCs w:val="20"/>
        </w:rPr>
        <w:t>Het schoolexamen wordt afgesloten 1</w:t>
      </w:r>
      <w:r w:rsidR="00EB391F" w:rsidRPr="00EB391F">
        <w:rPr>
          <w:b w:val="0"/>
          <w:sz w:val="20"/>
          <w:szCs w:val="20"/>
        </w:rPr>
        <w:t>0</w:t>
      </w:r>
      <w:r w:rsidRPr="00EB391F">
        <w:rPr>
          <w:b w:val="0"/>
          <w:sz w:val="20"/>
          <w:szCs w:val="20"/>
        </w:rPr>
        <w:t xml:space="preserve"> kalenderdag</w:t>
      </w:r>
      <w:r w:rsidR="00EB391F" w:rsidRPr="00EB391F">
        <w:rPr>
          <w:b w:val="0"/>
          <w:sz w:val="20"/>
          <w:szCs w:val="20"/>
        </w:rPr>
        <w:t>en</w:t>
      </w:r>
      <w:r w:rsidRPr="00EB391F">
        <w:rPr>
          <w:b w:val="0"/>
          <w:sz w:val="20"/>
          <w:szCs w:val="20"/>
        </w:rPr>
        <w:t xml:space="preserve"> vóór de aanvang van het centraal examen in het eerste tijdvak. In bijzondere gevallen waarin een leerling niet in staat is geweest door onvoorziene omstandigheden het schoolexamen tijdig af te ronden, kan de schooldirecteur/rector een kandidaat toestemming verlenen het schoolexamen op een latere datum af te ronden – maar altijd uiterlijk de dag voorafgaand aan de afname van het centraal examen in dat vak.</w:t>
      </w:r>
    </w:p>
    <w:p w14:paraId="49F108AC" w14:textId="60BCC84F" w:rsidR="00735E22" w:rsidRDefault="00735E22" w:rsidP="00735E22"/>
    <w:p w14:paraId="455D7769" w14:textId="77777777" w:rsidR="00CE3245" w:rsidRPr="00735E22" w:rsidRDefault="00CE3245" w:rsidP="00735E22"/>
    <w:p w14:paraId="18EF4DF0" w14:textId="77777777" w:rsidR="00106C58" w:rsidRPr="00BB1CBD" w:rsidRDefault="00A64424" w:rsidP="00BB1CBD">
      <w:pPr>
        <w:pStyle w:val="Kop1"/>
        <w:numPr>
          <w:ilvl w:val="0"/>
          <w:numId w:val="1"/>
        </w:numPr>
        <w:rPr>
          <w:b w:val="0"/>
        </w:rPr>
      </w:pPr>
      <w:r>
        <w:t xml:space="preserve">Regels omtrent het </w:t>
      </w:r>
      <w:r w:rsidR="00AA283C">
        <w:t>c</w:t>
      </w:r>
      <w:r w:rsidR="00D1335C">
        <w:t>entraal examen</w:t>
      </w:r>
      <w:r>
        <w:t xml:space="preserve"> (C.E.) </w:t>
      </w:r>
    </w:p>
    <w:p w14:paraId="18EF4DF1" w14:textId="77777777" w:rsidR="00A64424" w:rsidRDefault="00A64424" w:rsidP="00A64424"/>
    <w:p w14:paraId="18EF4DF2" w14:textId="77777777" w:rsidR="00A64424" w:rsidRDefault="00A64424" w:rsidP="00886260">
      <w:pPr>
        <w:numPr>
          <w:ilvl w:val="0"/>
          <w:numId w:val="29"/>
        </w:numPr>
        <w:ind w:left="709" w:hanging="283"/>
      </w:pPr>
      <w:r>
        <w:t xml:space="preserve">De </w:t>
      </w:r>
      <w:r w:rsidRPr="00A64424">
        <w:t>Minister zorgt ervoor dat de opgaven, tijdig beschikbaar worden gesteld aan de directeur van de school.</w:t>
      </w:r>
    </w:p>
    <w:p w14:paraId="18EF4DF3" w14:textId="77777777" w:rsidR="00A64424" w:rsidRPr="00A64424" w:rsidRDefault="00A64424" w:rsidP="00A64424">
      <w:pPr>
        <w:ind w:left="709"/>
      </w:pPr>
    </w:p>
    <w:p w14:paraId="18EF4DF4" w14:textId="77777777" w:rsidR="00A64424" w:rsidRDefault="00A64424" w:rsidP="00886260">
      <w:pPr>
        <w:numPr>
          <w:ilvl w:val="0"/>
          <w:numId w:val="29"/>
        </w:numPr>
        <w:ind w:left="709" w:hanging="283"/>
      </w:pPr>
      <w:r w:rsidRPr="00A64424">
        <w:t xml:space="preserve">De directeur zorgt ervoor, dat de opgaven voor het centraal examen geheim blijven tot de aanvang van de toets waarbij deze opgaven aan de kandidaten worden voorgelegd. </w:t>
      </w:r>
    </w:p>
    <w:p w14:paraId="18EF4DF5" w14:textId="77777777" w:rsidR="00A64424" w:rsidRPr="00A64424" w:rsidRDefault="00A64424" w:rsidP="00A64424"/>
    <w:p w14:paraId="18EF4DF6" w14:textId="77777777" w:rsidR="00A64424" w:rsidRDefault="00A64424" w:rsidP="00886260">
      <w:pPr>
        <w:numPr>
          <w:ilvl w:val="0"/>
          <w:numId w:val="29"/>
        </w:numPr>
        <w:ind w:left="709" w:hanging="283"/>
      </w:pPr>
      <w:r w:rsidRPr="00A64424">
        <w:t>Tijdens een toets van het centraal examen worden aan de kandidaten geen mededelingen van welke aard ook, aangaande de opgaven gedaan, uitgezonderd mededelingen van het College voor toetsen en examens.</w:t>
      </w:r>
    </w:p>
    <w:p w14:paraId="18EF4DF7" w14:textId="77777777" w:rsidR="00A64424" w:rsidRPr="00A64424" w:rsidRDefault="00A64424" w:rsidP="00A64424"/>
    <w:p w14:paraId="18EF4DF8" w14:textId="77777777" w:rsidR="00A64424" w:rsidRDefault="00A64424" w:rsidP="00886260">
      <w:pPr>
        <w:numPr>
          <w:ilvl w:val="0"/>
          <w:numId w:val="29"/>
        </w:numPr>
        <w:ind w:left="709" w:hanging="283"/>
      </w:pPr>
      <w:r w:rsidRPr="00A64424">
        <w:t>De directeur draagt er zorg voor dat het nodige toezicht bij het centraal examen wordt uitgeoefend.</w:t>
      </w:r>
    </w:p>
    <w:p w14:paraId="18EF4DF9" w14:textId="77777777" w:rsidR="00A64424" w:rsidRPr="00A64424" w:rsidRDefault="00A64424" w:rsidP="00A64424"/>
    <w:p w14:paraId="18EF4DFA" w14:textId="77777777" w:rsidR="00626ACB" w:rsidRDefault="00A64424" w:rsidP="00626ACB">
      <w:pPr>
        <w:numPr>
          <w:ilvl w:val="0"/>
          <w:numId w:val="29"/>
        </w:numPr>
        <w:ind w:left="709" w:hanging="283"/>
      </w:pPr>
      <w:r>
        <w:t>De toezichthouders</w:t>
      </w:r>
      <w:r w:rsidRPr="00A64424">
        <w:t xml:space="preserve"> maken een proces-verbaal op. Zij leveren dit in bij de directeur samen met het gemaakte examenwerk.</w:t>
      </w:r>
    </w:p>
    <w:p w14:paraId="18EF4DFB" w14:textId="77777777" w:rsidR="00A64424" w:rsidRPr="00A64424" w:rsidRDefault="00A64424" w:rsidP="00A64424"/>
    <w:p w14:paraId="18EF4DFC" w14:textId="77777777" w:rsidR="00A64424" w:rsidRDefault="00A64424" w:rsidP="00886260">
      <w:pPr>
        <w:numPr>
          <w:ilvl w:val="0"/>
          <w:numId w:val="29"/>
        </w:numPr>
        <w:ind w:left="709" w:hanging="283"/>
      </w:pPr>
      <w:r w:rsidRPr="00A64424">
        <w:t>Een kandidaat die te laat komt, mag tot uiterlijk een half uur na de aanvang van de toets tot die toets worden toegelaten.</w:t>
      </w:r>
    </w:p>
    <w:p w14:paraId="18EF4DFD" w14:textId="77777777" w:rsidR="00A64424" w:rsidRPr="00A64424" w:rsidRDefault="00A64424" w:rsidP="00A64424"/>
    <w:p w14:paraId="18EF4DFE" w14:textId="77777777" w:rsidR="00A64424" w:rsidRDefault="00A64424" w:rsidP="00886260">
      <w:pPr>
        <w:numPr>
          <w:ilvl w:val="0"/>
          <w:numId w:val="29"/>
        </w:numPr>
        <w:ind w:left="709" w:hanging="283"/>
      </w:pPr>
      <w:r w:rsidRPr="00A64424">
        <w:t>De aan de kandidaten voorgelegde opgaven voor een toets van het centraal examen blijven in het examenlokaal tot het einde van die toets.</w:t>
      </w:r>
    </w:p>
    <w:p w14:paraId="18EF4DFF" w14:textId="77777777" w:rsidR="00A64424" w:rsidRPr="00A64424" w:rsidRDefault="00A64424" w:rsidP="00A64424"/>
    <w:p w14:paraId="18EF4E00" w14:textId="77777777" w:rsidR="00A64424" w:rsidRDefault="00A64424" w:rsidP="00886260">
      <w:pPr>
        <w:numPr>
          <w:ilvl w:val="0"/>
          <w:numId w:val="29"/>
        </w:numPr>
        <w:ind w:left="709" w:hanging="283"/>
      </w:pPr>
      <w:r w:rsidRPr="00A64424">
        <w:t>Onder een t</w:t>
      </w:r>
      <w:r w:rsidR="002479CB">
        <w:t xml:space="preserve">oets als bedoeld in dit hoofdstuk </w:t>
      </w:r>
      <w:r w:rsidRPr="00A64424">
        <w:t>wordt ook de rekentoets begrepen.</w:t>
      </w:r>
    </w:p>
    <w:p w14:paraId="18EF4E01" w14:textId="77777777" w:rsidR="00D13BAA" w:rsidRDefault="00D13BAA" w:rsidP="00D13BAA">
      <w:pPr>
        <w:pStyle w:val="Lijstalinea"/>
      </w:pPr>
    </w:p>
    <w:p w14:paraId="18EF4E02" w14:textId="77777777" w:rsidR="00D13BAA" w:rsidRPr="004B1A06" w:rsidRDefault="00D13BAA" w:rsidP="00D13BAA">
      <w:pPr>
        <w:numPr>
          <w:ilvl w:val="0"/>
          <w:numId w:val="29"/>
        </w:numPr>
        <w:ind w:left="709" w:hanging="283"/>
      </w:pPr>
      <w:r w:rsidRPr="004B1A06">
        <w:t xml:space="preserve">De examinator drukt zijn eindoordeel over kennis, inzicht en vaardigheid uit in een cijfer voor het </w:t>
      </w:r>
      <w:r>
        <w:t xml:space="preserve">centraal </w:t>
      </w:r>
      <w:r w:rsidRPr="004B1A06">
        <w:t>examen. Hij gebruikt daarbij een schaal van cijfers lopende van 1 t/m 10 met de daartussen liggende cijfers afgerond op 1 decimaal.</w:t>
      </w:r>
    </w:p>
    <w:p w14:paraId="18EF4E03" w14:textId="77777777" w:rsidR="000E2A1E" w:rsidRPr="004B1A06" w:rsidRDefault="000E2A1E" w:rsidP="00F85FA8"/>
    <w:p w14:paraId="18EF4E04" w14:textId="77777777" w:rsidR="00106C58" w:rsidRDefault="00106C58"/>
    <w:p w14:paraId="18EF4E05" w14:textId="77777777" w:rsidR="00106C58" w:rsidRPr="004B1A06" w:rsidRDefault="00106C58"/>
    <w:p w14:paraId="18EF4E06" w14:textId="77777777" w:rsidR="004F4F39" w:rsidRPr="004B1A06" w:rsidRDefault="004F4F39" w:rsidP="00735E22">
      <w:pPr>
        <w:pStyle w:val="Kop1"/>
        <w:numPr>
          <w:ilvl w:val="0"/>
          <w:numId w:val="1"/>
        </w:numPr>
        <w:tabs>
          <w:tab w:val="clear" w:pos="360"/>
          <w:tab w:val="num" w:pos="426"/>
        </w:tabs>
        <w:ind w:left="426" w:hanging="426"/>
      </w:pPr>
      <w:bookmarkStart w:id="13" w:name="_Toc367361665"/>
      <w:r w:rsidRPr="004B1A06">
        <w:t>Onregelmatigheden</w:t>
      </w:r>
      <w:bookmarkEnd w:id="13"/>
    </w:p>
    <w:p w14:paraId="18EF4E07" w14:textId="77777777" w:rsidR="004F4F39" w:rsidRPr="004B1A06" w:rsidRDefault="004F4F39">
      <w:pPr>
        <w:rPr>
          <w:b/>
        </w:rPr>
      </w:pPr>
    </w:p>
    <w:p w14:paraId="18EF4E08" w14:textId="77777777" w:rsidR="004F4F39" w:rsidRPr="004B1A06" w:rsidRDefault="004F4F39" w:rsidP="00AA283C">
      <w:pPr>
        <w:pStyle w:val="Kop2"/>
        <w:numPr>
          <w:ilvl w:val="0"/>
          <w:numId w:val="10"/>
        </w:numPr>
        <w:tabs>
          <w:tab w:val="clear" w:pos="360"/>
          <w:tab w:val="num" w:pos="426"/>
        </w:tabs>
        <w:ind w:left="720" w:hanging="720"/>
      </w:pPr>
      <w:bookmarkStart w:id="14" w:name="_Toc367361666"/>
      <w:r w:rsidRPr="004B1A06">
        <w:t>Verhindering bij het centraal examen</w:t>
      </w:r>
      <w:bookmarkEnd w:id="14"/>
      <w:r w:rsidRPr="004B1A06">
        <w:t xml:space="preserve"> </w:t>
      </w:r>
    </w:p>
    <w:p w14:paraId="18EF4E09" w14:textId="77777777" w:rsidR="004F4F39" w:rsidRPr="004B1A06" w:rsidRDefault="004F4F39"/>
    <w:p w14:paraId="18EF4E0A" w14:textId="77777777" w:rsidR="004F4F39" w:rsidRPr="004B1A06" w:rsidRDefault="004F4F39">
      <w:pPr>
        <w:pStyle w:val="Kop3"/>
      </w:pPr>
      <w:r w:rsidRPr="004B1A06">
        <w:t xml:space="preserve">Toelichting </w:t>
      </w:r>
    </w:p>
    <w:p w14:paraId="18EF4E0B" w14:textId="7A5C52B1" w:rsidR="004F4F39" w:rsidRPr="004B1A06" w:rsidRDefault="004F4F39">
      <w:pPr>
        <w:pStyle w:val="Plattetekstinspringen"/>
      </w:pPr>
      <w:r w:rsidRPr="004B1A06">
        <w:t xml:space="preserve">In het </w:t>
      </w:r>
      <w:r w:rsidR="00515060">
        <w:t xml:space="preserve">Uitvoeringsbesluit WVO 2020 </w:t>
      </w:r>
      <w:r w:rsidRPr="004B1A06">
        <w:t xml:space="preserve">wordt gesproken over verhindering met geldige reden en verhindering zonder geldige reden. De directie stelt vast of er sprake is van verhindering met geldige reden of verhindering zonder geldige reden. De directie zou onder meer als verhindering met geldige reden kunnen beschouwen: </w:t>
      </w:r>
    </w:p>
    <w:p w14:paraId="18EF4E0C" w14:textId="77777777" w:rsidR="004F4F39" w:rsidRPr="004B1A06" w:rsidRDefault="004F4F39" w:rsidP="00581F4A">
      <w:pPr>
        <w:numPr>
          <w:ilvl w:val="0"/>
          <w:numId w:val="11"/>
        </w:numPr>
        <w:tabs>
          <w:tab w:val="clear" w:pos="360"/>
          <w:tab w:val="num" w:pos="717"/>
        </w:tabs>
        <w:ind w:left="714"/>
      </w:pPr>
      <w:r w:rsidRPr="004B1A06">
        <w:t xml:space="preserve">ziekte die de kandidaat schriftelijk kan (laten) verantwoorden; </w:t>
      </w:r>
    </w:p>
    <w:p w14:paraId="18EF4E0D" w14:textId="77777777" w:rsidR="004F4F39" w:rsidRPr="004B1A06" w:rsidRDefault="004F4F39" w:rsidP="00581F4A">
      <w:pPr>
        <w:numPr>
          <w:ilvl w:val="0"/>
          <w:numId w:val="11"/>
        </w:numPr>
        <w:tabs>
          <w:tab w:val="clear" w:pos="360"/>
          <w:tab w:val="num" w:pos="717"/>
        </w:tabs>
        <w:ind w:left="714"/>
      </w:pPr>
      <w:r w:rsidRPr="004B1A06">
        <w:t xml:space="preserve">verhindering wegens ‘een bijzondere van zijn wil onafhankelijke omstandigheid’, ter bepaling door de directie. </w:t>
      </w:r>
    </w:p>
    <w:p w14:paraId="18EF4E0E" w14:textId="77777777" w:rsidR="004F4F39" w:rsidRPr="004B1A06" w:rsidRDefault="004F4F39"/>
    <w:p w14:paraId="02DD82AD" w14:textId="5023D46A" w:rsidR="002B625F" w:rsidRPr="00353701" w:rsidRDefault="004F4F39" w:rsidP="00353701">
      <w:pPr>
        <w:pStyle w:val="Plattetekstinspringen3"/>
      </w:pPr>
      <w:r w:rsidRPr="004B1A06">
        <w:t xml:space="preserve">De vaststelling door de directie of er sprake is van verhindering met geldige reden of verhindering zonder geldige reden is bepalend voor de consequenties voor de kandidaat. Het Eindexamenbesluit is daar heel duidelijk in. Bij een verhindering zonder geldige reden kan de directie maatregelen nemen conform het examenreglement van de school. </w:t>
      </w:r>
    </w:p>
    <w:p w14:paraId="18EF4E16" w14:textId="2DA7365E" w:rsidR="004F4F39" w:rsidRPr="004B1A06" w:rsidRDefault="004F4F39">
      <w:pPr>
        <w:pStyle w:val="Kop9"/>
      </w:pPr>
      <w:r w:rsidRPr="004B1A06">
        <w:lastRenderedPageBreak/>
        <w:t xml:space="preserve">Protocol </w:t>
      </w:r>
    </w:p>
    <w:p w14:paraId="18EF4E17" w14:textId="77777777" w:rsidR="004F4F39" w:rsidRPr="004B1A06" w:rsidRDefault="004F4F39"/>
    <w:p w14:paraId="18EF4E18" w14:textId="77777777" w:rsidR="004F4F39" w:rsidRPr="004B1A06" w:rsidRDefault="004F4F39">
      <w:pPr>
        <w:pStyle w:val="Kop8"/>
      </w:pPr>
      <w:r w:rsidRPr="004B1A06">
        <w:t xml:space="preserve">Algemeen </w:t>
      </w:r>
    </w:p>
    <w:p w14:paraId="18EF4E19" w14:textId="77777777" w:rsidR="004F4F39" w:rsidRPr="004B1A06" w:rsidRDefault="004F4F39" w:rsidP="00581F4A">
      <w:pPr>
        <w:numPr>
          <w:ilvl w:val="1"/>
          <w:numId w:val="1"/>
        </w:numPr>
      </w:pPr>
      <w:r w:rsidRPr="004B1A06">
        <w:t xml:space="preserve">De directie ziet erop toe dat er tussen de school en de kandidaat en/of de ouders/ verzorgers (indien mogelijk voorafgaand aan de feitelijke verhindering) adequaat is gecommuniceerd over de verhindering. </w:t>
      </w:r>
    </w:p>
    <w:p w14:paraId="18EF4E1A" w14:textId="77777777" w:rsidR="004F4F39" w:rsidRPr="004B1A06" w:rsidRDefault="004F4F39" w:rsidP="00581F4A">
      <w:pPr>
        <w:numPr>
          <w:ilvl w:val="1"/>
          <w:numId w:val="1"/>
        </w:numPr>
      </w:pPr>
      <w:r w:rsidRPr="004B1A06">
        <w:t xml:space="preserve">De directie maakt op het proces-verbaal melding van de verhindering. </w:t>
      </w:r>
    </w:p>
    <w:p w14:paraId="18EF4E1B" w14:textId="77777777" w:rsidR="004F4F39" w:rsidRPr="004B1A06" w:rsidRDefault="004F4F39" w:rsidP="00581F4A">
      <w:pPr>
        <w:numPr>
          <w:ilvl w:val="1"/>
          <w:numId w:val="1"/>
        </w:numPr>
      </w:pPr>
      <w:r w:rsidRPr="004B1A06">
        <w:t xml:space="preserve">De directie hoort de kandidaat. </w:t>
      </w:r>
    </w:p>
    <w:p w14:paraId="18EF4E1C" w14:textId="77777777" w:rsidR="004F4F39" w:rsidRPr="004B1A06" w:rsidRDefault="004F4F39" w:rsidP="00581F4A">
      <w:pPr>
        <w:numPr>
          <w:ilvl w:val="1"/>
          <w:numId w:val="1"/>
        </w:numPr>
      </w:pPr>
      <w:r w:rsidRPr="004B1A06">
        <w:t xml:space="preserve">De directie stelt vast of de genoemde reden een al dan niet geldige reden is voor </w:t>
      </w:r>
    </w:p>
    <w:p w14:paraId="18EF4E1D" w14:textId="77777777" w:rsidR="004F4F39" w:rsidRPr="004B1A06" w:rsidRDefault="004F4F39">
      <w:pPr>
        <w:pStyle w:val="Voetnoottekst"/>
        <w:widowControl/>
        <w:rPr>
          <w:snapToGrid/>
        </w:rPr>
      </w:pPr>
    </w:p>
    <w:p w14:paraId="18EF4E1E" w14:textId="77777777" w:rsidR="004F4F39" w:rsidRPr="004B1A06" w:rsidRDefault="004F4F39">
      <w:pPr>
        <w:pStyle w:val="Kop8"/>
      </w:pPr>
      <w:r w:rsidRPr="004B1A06">
        <w:t xml:space="preserve">Verhindering met geldige reden </w:t>
      </w:r>
    </w:p>
    <w:p w14:paraId="18EF4E1F" w14:textId="77777777" w:rsidR="004F4F39" w:rsidRPr="004B1A06" w:rsidRDefault="004F4F39" w:rsidP="00720E43">
      <w:pPr>
        <w:numPr>
          <w:ilvl w:val="0"/>
          <w:numId w:val="12"/>
        </w:numPr>
        <w:tabs>
          <w:tab w:val="clear" w:pos="647"/>
          <w:tab w:val="num" w:pos="709"/>
        </w:tabs>
        <w:ind w:left="709" w:hanging="283"/>
      </w:pPr>
      <w:r w:rsidRPr="004B1A06">
        <w:t>De directie informeert de kandidaat over de consequentie (het alsnog afleggen van een</w:t>
      </w:r>
      <w:r w:rsidR="00720E43">
        <w:t xml:space="preserve"> </w:t>
      </w:r>
      <w:r w:rsidRPr="004B1A06">
        <w:t xml:space="preserve">examenonderdeel in het volgende tijdvak) van de verhindering. </w:t>
      </w:r>
    </w:p>
    <w:p w14:paraId="18EF4E20" w14:textId="77777777" w:rsidR="004F4F39" w:rsidRPr="004B1A06" w:rsidRDefault="004F4F39" w:rsidP="00720E43">
      <w:pPr>
        <w:pStyle w:val="Plattetekstinspringen3"/>
        <w:ind w:left="708"/>
      </w:pPr>
      <w:r w:rsidRPr="004B1A06">
        <w:t xml:space="preserve">Indien een kandidaat om een geldige reden ter beoordeling van de directie is verhinderd bij één of meer toetsen in het eerste tijdvak tegenwoordig te zijn, wordt hem in het tweede tijdvak de gelegenheid gegeven het </w:t>
      </w:r>
      <w:r w:rsidR="00D1335C">
        <w:t>centraal examen</w:t>
      </w:r>
      <w:r w:rsidRPr="004B1A06">
        <w:t xml:space="preserve"> op ten hoogste twee toetsen te voltooien.</w:t>
      </w:r>
    </w:p>
    <w:p w14:paraId="2C903A83" w14:textId="05455E81" w:rsidR="0012226F" w:rsidRPr="004B1A06" w:rsidRDefault="004F4F39" w:rsidP="0012226F">
      <w:pPr>
        <w:pStyle w:val="Plattetekstinspringen3"/>
        <w:ind w:left="708"/>
      </w:pPr>
      <w:r w:rsidRPr="004B1A06">
        <w:t>Indien een kandidaat in het tweede tijdvak evenzeer verhinderd is, of wanneer hij het centraal examen in het tweede tijdvak niet kan voltooien, wordt hij in de gelegenheid gesteld in het derde tijdvak ten overstaan van de staatsexamencommissie zijn eindexamen te voltooien. Kandidaten van een school voor vwo of havo leggen het centraal examen af ten overstaan van de staatsexamencommissie vwo of havo.</w:t>
      </w:r>
    </w:p>
    <w:p w14:paraId="18EF4E22" w14:textId="77777777" w:rsidR="004F4F39" w:rsidRPr="004B1A06" w:rsidRDefault="004F4F39"/>
    <w:p w14:paraId="18EF4E23" w14:textId="3CB89163" w:rsidR="004F4F39" w:rsidRPr="004B1A06" w:rsidRDefault="004F4F39" w:rsidP="0012226F">
      <w:pPr>
        <w:ind w:firstLine="357"/>
        <w:rPr>
          <w:i/>
        </w:rPr>
      </w:pPr>
      <w:r w:rsidRPr="004B1A06">
        <w:rPr>
          <w:i/>
        </w:rPr>
        <w:t>Verhindering zonder geldige reden</w:t>
      </w:r>
    </w:p>
    <w:p w14:paraId="18EF4E24" w14:textId="7DCC9211" w:rsidR="004F4F39" w:rsidRPr="004B1A06" w:rsidRDefault="004F4F39" w:rsidP="00720E43">
      <w:pPr>
        <w:numPr>
          <w:ilvl w:val="1"/>
          <w:numId w:val="1"/>
        </w:numPr>
      </w:pPr>
      <w:r w:rsidRPr="004B1A06">
        <w:t xml:space="preserve">De directie besluit welke maatregel(en) genoemd in artikel </w:t>
      </w:r>
      <w:r w:rsidR="00515060">
        <w:t>3.58 van het Uitvoeringsbesluit WVO 2020</w:t>
      </w:r>
      <w:r w:rsidRPr="004B1A06">
        <w:t xml:space="preserve"> genomen wordt (worden). </w:t>
      </w:r>
    </w:p>
    <w:p w14:paraId="18EF4E25" w14:textId="77777777" w:rsidR="004F4F39" w:rsidRPr="004B1A06" w:rsidRDefault="004F4F39" w:rsidP="00720E43">
      <w:pPr>
        <w:tabs>
          <w:tab w:val="num" w:pos="720"/>
        </w:tabs>
        <w:ind w:left="708"/>
      </w:pPr>
      <w:r w:rsidRPr="004B1A06">
        <w:t xml:space="preserve">De maatregel moet in verhouding zijn tot de onregelmatigheid. </w:t>
      </w:r>
    </w:p>
    <w:p w14:paraId="18EF4E26" w14:textId="77777777" w:rsidR="004F4F39" w:rsidRPr="004B1A06" w:rsidRDefault="004F4F39" w:rsidP="00720E43">
      <w:pPr>
        <w:numPr>
          <w:ilvl w:val="0"/>
          <w:numId w:val="12"/>
        </w:numPr>
        <w:tabs>
          <w:tab w:val="clear" w:pos="647"/>
          <w:tab w:val="num" w:pos="720"/>
          <w:tab w:val="num" w:pos="785"/>
        </w:tabs>
        <w:ind w:left="723"/>
      </w:pPr>
      <w:r w:rsidRPr="004B1A06">
        <w:t xml:space="preserve">De directie informeert de kandidaat schriftelijk over de wijze waarop het examen zal worden afgerond. </w:t>
      </w:r>
    </w:p>
    <w:p w14:paraId="18EF4E27" w14:textId="77777777" w:rsidR="004F4F39" w:rsidRDefault="004F4F39"/>
    <w:p w14:paraId="18EF4E28" w14:textId="77777777" w:rsidR="005A3803" w:rsidRPr="004B1A06" w:rsidRDefault="005A3803"/>
    <w:p w14:paraId="18EF4E29" w14:textId="77777777" w:rsidR="004F4F39" w:rsidRPr="004B1A06" w:rsidRDefault="004F4F39"/>
    <w:p w14:paraId="18EF4E2A" w14:textId="77777777" w:rsidR="004F4F39" w:rsidRPr="004B1A06" w:rsidRDefault="004F4F39" w:rsidP="00581F4A">
      <w:pPr>
        <w:pStyle w:val="Kop2"/>
        <w:numPr>
          <w:ilvl w:val="0"/>
          <w:numId w:val="10"/>
        </w:numPr>
      </w:pPr>
      <w:bookmarkStart w:id="15" w:name="_Toc367361667"/>
      <w:r w:rsidRPr="004B1A06">
        <w:t>Te laat komen bij een centraal examen</w:t>
      </w:r>
      <w:bookmarkEnd w:id="15"/>
      <w:r w:rsidRPr="004B1A06">
        <w:t xml:space="preserve"> </w:t>
      </w:r>
    </w:p>
    <w:p w14:paraId="18EF4E2B" w14:textId="77777777" w:rsidR="004F4F39" w:rsidRPr="004B1A06" w:rsidRDefault="004F4F39"/>
    <w:p w14:paraId="18EF4E2C" w14:textId="77777777" w:rsidR="004F4F39" w:rsidRPr="004B1A06" w:rsidRDefault="004F4F39">
      <w:pPr>
        <w:pStyle w:val="Kop5"/>
        <w:ind w:left="357"/>
      </w:pPr>
      <w:r w:rsidRPr="004B1A06">
        <w:t xml:space="preserve">Toelichting </w:t>
      </w:r>
    </w:p>
    <w:p w14:paraId="18EF4E2D" w14:textId="42FD88F0" w:rsidR="004F4F39" w:rsidRPr="004B1A06" w:rsidRDefault="004F4F39">
      <w:pPr>
        <w:pStyle w:val="Plattetekstinspringen3"/>
      </w:pPr>
      <w:r w:rsidRPr="004B1A06">
        <w:t xml:space="preserve">Het verdient aanbeveling om dit protocol in samenhang met het protocol </w:t>
      </w:r>
      <w:r w:rsidR="003E61B1">
        <w:t>‘</w:t>
      </w:r>
      <w:r w:rsidRPr="004B1A06">
        <w:t>Verhindering</w:t>
      </w:r>
      <w:r w:rsidR="003E61B1">
        <w:t>’</w:t>
      </w:r>
      <w:r w:rsidRPr="004B1A06">
        <w:t xml:space="preserve"> te bekijken. </w:t>
      </w:r>
    </w:p>
    <w:p w14:paraId="18EF4E2E" w14:textId="77777777" w:rsidR="004F4F39" w:rsidRPr="004B1A06" w:rsidRDefault="004F4F39"/>
    <w:p w14:paraId="18EF4E31" w14:textId="77777777" w:rsidR="004F4F39" w:rsidRPr="004B1A06" w:rsidRDefault="004F4F39"/>
    <w:p w14:paraId="18EF4E32" w14:textId="77777777" w:rsidR="004F4F39" w:rsidRPr="004B1A06" w:rsidRDefault="004F4F39"/>
    <w:p w14:paraId="18EF4E33" w14:textId="77777777" w:rsidR="004F4F39" w:rsidRPr="004B1A06" w:rsidRDefault="004F4F39">
      <w:pPr>
        <w:rPr>
          <w:b/>
          <w:i/>
        </w:rPr>
      </w:pPr>
      <w:r w:rsidRPr="004B1A06">
        <w:rPr>
          <w:b/>
          <w:i/>
        </w:rPr>
        <w:t xml:space="preserve">Protocol </w:t>
      </w:r>
    </w:p>
    <w:p w14:paraId="18EF4E34" w14:textId="77777777" w:rsidR="004F4F39" w:rsidRPr="004B1A06" w:rsidRDefault="004F4F39"/>
    <w:p w14:paraId="18EF4E35" w14:textId="77777777" w:rsidR="004F4F39" w:rsidRPr="004B1A06" w:rsidRDefault="004F4F39">
      <w:pPr>
        <w:pStyle w:val="Kop4"/>
        <w:widowControl/>
        <w:rPr>
          <w:snapToGrid/>
        </w:rPr>
      </w:pPr>
      <w:r w:rsidRPr="004B1A06">
        <w:rPr>
          <w:snapToGrid/>
        </w:rPr>
        <w:t xml:space="preserve">Te laat komen tot 30 minuten na aanvang van een zitting van het centraal examen </w:t>
      </w:r>
    </w:p>
    <w:p w14:paraId="18EF4E36" w14:textId="77777777" w:rsidR="004F4F39" w:rsidRPr="004B1A06" w:rsidRDefault="004F4F39" w:rsidP="00581F4A">
      <w:pPr>
        <w:numPr>
          <w:ilvl w:val="0"/>
          <w:numId w:val="13"/>
        </w:numPr>
      </w:pPr>
      <w:r w:rsidRPr="004B1A06">
        <w:t xml:space="preserve">De directie wordt geacht een kandidaat tot maximaal 30 minuten na aanvang van een zitting van het </w:t>
      </w:r>
      <w:r w:rsidR="00D1335C">
        <w:t>centraal examen</w:t>
      </w:r>
      <w:r w:rsidRPr="004B1A06">
        <w:t xml:space="preserve"> tot het examen toe te laten. </w:t>
      </w:r>
    </w:p>
    <w:p w14:paraId="18EF4E37" w14:textId="77777777" w:rsidR="004F4F39" w:rsidRPr="004B1A06" w:rsidRDefault="004F4F39" w:rsidP="00581F4A">
      <w:pPr>
        <w:numPr>
          <w:ilvl w:val="0"/>
          <w:numId w:val="13"/>
        </w:numPr>
      </w:pPr>
      <w:r w:rsidRPr="004B1A06">
        <w:t xml:space="preserve">De eindtijd blijft gelijk, tenzij nog tijdens de zitting in overleg met de inspectie anders wordt besloten. Als tijdens de zitting geen contact met de inspectie mogelijk is, neemt de directie zelf de beslissing en meldt deze aan de inspectie. </w:t>
      </w:r>
    </w:p>
    <w:p w14:paraId="18EF4E38" w14:textId="77777777" w:rsidR="004F4F39" w:rsidRPr="004B1A06" w:rsidRDefault="004F4F39" w:rsidP="00581F4A">
      <w:pPr>
        <w:numPr>
          <w:ilvl w:val="0"/>
          <w:numId w:val="13"/>
        </w:numPr>
      </w:pPr>
      <w:r w:rsidRPr="004B1A06">
        <w:t xml:space="preserve">De directie maakt op het proces-verbaal melding van het te laat komen en de eventuele gevolgen hiervan (al dan niet verlenging van de eindtijd). </w:t>
      </w:r>
    </w:p>
    <w:p w14:paraId="18EF4E39" w14:textId="77777777" w:rsidR="004F4F39" w:rsidRPr="004B1A06" w:rsidRDefault="004F4F39"/>
    <w:p w14:paraId="18EF4E3A" w14:textId="77777777" w:rsidR="004F4F39" w:rsidRPr="004B1A06" w:rsidRDefault="004F4F39">
      <w:pPr>
        <w:pStyle w:val="Kop4"/>
        <w:widowControl/>
        <w:rPr>
          <w:snapToGrid/>
        </w:rPr>
      </w:pPr>
      <w:r w:rsidRPr="004B1A06">
        <w:rPr>
          <w:snapToGrid/>
        </w:rPr>
        <w:t xml:space="preserve">Te laat komen vanaf 30 minuten na aanvang van een zitting van het centraal examen </w:t>
      </w:r>
    </w:p>
    <w:p w14:paraId="18EF4E3B" w14:textId="77777777" w:rsidR="004F4F39" w:rsidRPr="004B1A06" w:rsidRDefault="004F4F39" w:rsidP="00581F4A">
      <w:pPr>
        <w:numPr>
          <w:ilvl w:val="0"/>
          <w:numId w:val="14"/>
        </w:numPr>
      </w:pPr>
      <w:r w:rsidRPr="004B1A06">
        <w:t xml:space="preserve">De directie mag een kandidaat die meer dan 30 minuten te laat komt na aanvang van een zitting van het </w:t>
      </w:r>
      <w:r w:rsidR="00D1335C">
        <w:t>centraal examen</w:t>
      </w:r>
      <w:r w:rsidRPr="004B1A06">
        <w:t xml:space="preserve"> niet meer tot het examen toelaten. Er is in dat geval sprake van verhindering. </w:t>
      </w:r>
    </w:p>
    <w:p w14:paraId="18EF4E3C" w14:textId="77777777" w:rsidR="004F4F39" w:rsidRPr="004B1A06" w:rsidRDefault="004F4F39" w:rsidP="00581F4A">
      <w:pPr>
        <w:numPr>
          <w:ilvl w:val="0"/>
          <w:numId w:val="14"/>
        </w:numPr>
      </w:pPr>
      <w:r w:rsidRPr="004B1A06">
        <w:t xml:space="preserve">De directie maakt op het proces-verbaal melding van het te laat komen. </w:t>
      </w:r>
    </w:p>
    <w:p w14:paraId="18EF4E3D" w14:textId="77777777" w:rsidR="004F4F39" w:rsidRPr="004B1A06" w:rsidRDefault="004F4F39" w:rsidP="00581F4A">
      <w:pPr>
        <w:numPr>
          <w:ilvl w:val="0"/>
          <w:numId w:val="14"/>
        </w:numPr>
      </w:pPr>
      <w:r w:rsidRPr="004B1A06">
        <w:t xml:space="preserve">De directie zorgt voor opvang van de kandidaat. </w:t>
      </w:r>
    </w:p>
    <w:p w14:paraId="18EF4E3E" w14:textId="77777777" w:rsidR="004F4F39" w:rsidRPr="004B1A06" w:rsidRDefault="004F4F39" w:rsidP="00581F4A">
      <w:pPr>
        <w:numPr>
          <w:ilvl w:val="0"/>
          <w:numId w:val="14"/>
        </w:numPr>
      </w:pPr>
      <w:r w:rsidRPr="004B1A06">
        <w:t xml:space="preserve">De directie beslist of er sprake is van te laat komen met geldige reden. </w:t>
      </w:r>
    </w:p>
    <w:p w14:paraId="18EF4E3F" w14:textId="77777777" w:rsidR="004F4F39" w:rsidRPr="004B1A06" w:rsidRDefault="004F4F39" w:rsidP="00581F4A">
      <w:pPr>
        <w:numPr>
          <w:ilvl w:val="0"/>
          <w:numId w:val="14"/>
        </w:numPr>
      </w:pPr>
      <w:r w:rsidRPr="004B1A06">
        <w:t xml:space="preserve">De directie informeert de kandidaat schriftelijk over de consequenties van het te laat komen. </w:t>
      </w:r>
    </w:p>
    <w:p w14:paraId="18EF4E40" w14:textId="77777777" w:rsidR="004F4F39" w:rsidRPr="004B1A06" w:rsidRDefault="004F4F39" w:rsidP="00581F4A">
      <w:pPr>
        <w:numPr>
          <w:ilvl w:val="0"/>
          <w:numId w:val="14"/>
        </w:numPr>
      </w:pPr>
      <w:r w:rsidRPr="004B1A06">
        <w:t xml:space="preserve">De directie wijst op de beroepsmogelijkheid. </w:t>
      </w:r>
    </w:p>
    <w:p w14:paraId="18EF4E41" w14:textId="77777777" w:rsidR="004F4F39" w:rsidRPr="004B1A06" w:rsidRDefault="004F4F39"/>
    <w:p w14:paraId="18EF4E42" w14:textId="77777777" w:rsidR="004F4F39" w:rsidRPr="004B1A06" w:rsidRDefault="004F4F39">
      <w:pPr>
        <w:pStyle w:val="Voetnoottekst"/>
        <w:widowControl/>
        <w:rPr>
          <w:snapToGrid/>
        </w:rPr>
      </w:pPr>
    </w:p>
    <w:p w14:paraId="18EF4E43" w14:textId="77777777" w:rsidR="004F4F39" w:rsidRPr="004B1A06" w:rsidRDefault="004F4F39" w:rsidP="00581F4A">
      <w:pPr>
        <w:pStyle w:val="Kop2"/>
        <w:numPr>
          <w:ilvl w:val="0"/>
          <w:numId w:val="10"/>
        </w:numPr>
      </w:pPr>
      <w:bookmarkStart w:id="16" w:name="_Toc367361668"/>
      <w:r w:rsidRPr="004B1A06">
        <w:lastRenderedPageBreak/>
        <w:t>Ziek of onpasselijk worden tijdens een centraal examen</w:t>
      </w:r>
      <w:bookmarkEnd w:id="16"/>
      <w:r w:rsidRPr="004B1A06">
        <w:t xml:space="preserve"> </w:t>
      </w:r>
    </w:p>
    <w:p w14:paraId="18EF4E44" w14:textId="77777777" w:rsidR="004F4F39" w:rsidRPr="004B1A06" w:rsidRDefault="004F4F39"/>
    <w:p w14:paraId="18EF4E45" w14:textId="77777777" w:rsidR="004F4F39" w:rsidRPr="004B1A06" w:rsidRDefault="004F4F39">
      <w:pPr>
        <w:pStyle w:val="Kop3"/>
      </w:pPr>
      <w:r w:rsidRPr="004B1A06">
        <w:t>Algemeen</w:t>
      </w:r>
    </w:p>
    <w:p w14:paraId="18EF4E46" w14:textId="4A7CC2C7" w:rsidR="004F4F39" w:rsidRPr="004B1A06" w:rsidRDefault="004F4F39">
      <w:pPr>
        <w:pStyle w:val="Plattetekstinspringen"/>
      </w:pPr>
      <w:r w:rsidRPr="004B1A06">
        <w:t xml:space="preserve">Het uitgangspunt is: eenmaal gemaakt is gemaakt. Kandidaten dienen zich bewust te zijn dat een melding achteraf dat zij zich toch niet helemaal fit voelden tijdens het maken van het examen, geen reden is om het gemaakte werk ongeldig te verklaren. Voor kandidaten van wie bekend is dat er in de thuissituatie grote spanningen zijn bijvoorbeeld vanwege ziekte of overlijden van een familielid of vanwege andere ingrijpende persoonlijke omstandigheden, is het aan te raden van tevoren te peilen of deelname aan het examen op dat moment wel verstandig is. Zoiets kan variëren per dag. Verder is het raadzaam om bij de plaatsing in de zaal rekening te houden met kandidaten met een bepaalde ziekte of aandoening. </w:t>
      </w:r>
    </w:p>
    <w:p w14:paraId="18EF4E47" w14:textId="77777777" w:rsidR="004F4F39" w:rsidRPr="004B1A06" w:rsidRDefault="004F4F39"/>
    <w:p w14:paraId="18EF4E4B" w14:textId="77777777" w:rsidR="004F4F39" w:rsidRPr="004B1A06" w:rsidRDefault="004F4F39">
      <w:pPr>
        <w:ind w:left="360"/>
      </w:pPr>
    </w:p>
    <w:p w14:paraId="18EF4E4C" w14:textId="77777777" w:rsidR="004F4F39" w:rsidRPr="004B1A06" w:rsidRDefault="004F4F39">
      <w:pPr>
        <w:ind w:left="360"/>
      </w:pPr>
    </w:p>
    <w:p w14:paraId="18EF4E4D" w14:textId="77777777" w:rsidR="004F4F39" w:rsidRPr="004B1A06" w:rsidRDefault="004F4F39">
      <w:pPr>
        <w:ind w:left="360"/>
        <w:rPr>
          <w:b/>
          <w:i/>
        </w:rPr>
      </w:pPr>
      <w:r w:rsidRPr="004B1A06">
        <w:rPr>
          <w:b/>
          <w:i/>
        </w:rPr>
        <w:t>Protocol</w:t>
      </w:r>
    </w:p>
    <w:p w14:paraId="18EF4E4E" w14:textId="77777777" w:rsidR="004F4F39" w:rsidRPr="004B1A06" w:rsidRDefault="004F4F39">
      <w:pPr>
        <w:ind w:left="360"/>
      </w:pPr>
    </w:p>
    <w:p w14:paraId="18EF4E4F" w14:textId="77777777" w:rsidR="004F4F39" w:rsidRPr="004B1A06" w:rsidRDefault="004F4F39" w:rsidP="00581F4A">
      <w:pPr>
        <w:numPr>
          <w:ilvl w:val="0"/>
          <w:numId w:val="15"/>
        </w:numPr>
        <w:tabs>
          <w:tab w:val="clear" w:pos="360"/>
          <w:tab w:val="num" w:pos="720"/>
        </w:tabs>
        <w:ind w:left="720"/>
      </w:pPr>
      <w:r w:rsidRPr="004B1A06">
        <w:t xml:space="preserve">De directie overlegt in eerste instantie met de kandidaat over de vraag of deze het examen kan voortzetten. </w:t>
      </w:r>
    </w:p>
    <w:p w14:paraId="18EF4E50" w14:textId="77777777" w:rsidR="004F4F39" w:rsidRPr="004B1A06" w:rsidRDefault="004F4F39" w:rsidP="00581F4A">
      <w:pPr>
        <w:numPr>
          <w:ilvl w:val="0"/>
          <w:numId w:val="15"/>
        </w:numPr>
        <w:tabs>
          <w:tab w:val="clear" w:pos="360"/>
          <w:tab w:val="num" w:pos="720"/>
        </w:tabs>
        <w:ind w:left="720"/>
      </w:pPr>
      <w:r w:rsidRPr="004B1A06">
        <w:t xml:space="preserve">Als de kandidaat het examen niet kan afmaken, gaat de directie tijdens de zitting na of de kandidaat het examen later op diezelfde dag kan voortzetten. De directie overlegt hierover met de inspectie. Als de kandidaat het examen op diezelfde dag kan voortzetten, dient de kandidaat tot die tijd in quarantaine te worden gehouden. </w:t>
      </w:r>
    </w:p>
    <w:p w14:paraId="18EF4E51" w14:textId="77777777" w:rsidR="004F4F39" w:rsidRPr="004B1A06" w:rsidRDefault="004F4F39" w:rsidP="00581F4A">
      <w:pPr>
        <w:numPr>
          <w:ilvl w:val="0"/>
          <w:numId w:val="15"/>
        </w:numPr>
        <w:tabs>
          <w:tab w:val="clear" w:pos="360"/>
          <w:tab w:val="num" w:pos="720"/>
        </w:tabs>
        <w:ind w:left="720"/>
      </w:pPr>
      <w:r w:rsidRPr="004B1A06">
        <w:t xml:space="preserve">Indien de kandidaat het examen niet op dezelfde dag kan voortzetten, verzoekt de directie de inspectie per omgaande om het tijdens de zitting gemaakte examenwerk ongeldig te verklaren. Wanneer de inspectie het werk ongeldig verklaart, wordt de kandidaat voor het betreffende examen verwezen naar het volgende tijdvak. </w:t>
      </w:r>
    </w:p>
    <w:p w14:paraId="18EF4E52" w14:textId="2F1BCB5B" w:rsidR="004F4F39" w:rsidRPr="004B1A06" w:rsidRDefault="004F4F39" w:rsidP="00581F4A">
      <w:pPr>
        <w:numPr>
          <w:ilvl w:val="0"/>
          <w:numId w:val="15"/>
        </w:numPr>
        <w:tabs>
          <w:tab w:val="clear" w:pos="360"/>
          <w:tab w:val="num" w:pos="720"/>
        </w:tabs>
        <w:ind w:left="720"/>
      </w:pPr>
      <w:r w:rsidRPr="004B1A06">
        <w:t xml:space="preserve">De directie maakt op het proces-verbaal melding van het ziek worden/ onpasselijk worden. </w:t>
      </w:r>
    </w:p>
    <w:p w14:paraId="18EF4E53" w14:textId="77777777" w:rsidR="004F4F39" w:rsidRDefault="004F4F39" w:rsidP="00581F4A">
      <w:pPr>
        <w:numPr>
          <w:ilvl w:val="0"/>
          <w:numId w:val="15"/>
        </w:numPr>
        <w:tabs>
          <w:tab w:val="clear" w:pos="360"/>
          <w:tab w:val="num" w:pos="720"/>
        </w:tabs>
        <w:ind w:left="720"/>
      </w:pPr>
      <w:r w:rsidRPr="004B1A06">
        <w:t xml:space="preserve">De directie informeert de kandidaat schriftelijk over de wijze waarop het examen zal worden afgerond. </w:t>
      </w:r>
    </w:p>
    <w:p w14:paraId="18EF4E54" w14:textId="77777777" w:rsidR="0096564D" w:rsidRDefault="0096564D" w:rsidP="0096564D"/>
    <w:p w14:paraId="18EF4E55" w14:textId="77777777" w:rsidR="0096564D" w:rsidRPr="004B1A06" w:rsidRDefault="0096564D" w:rsidP="0096564D"/>
    <w:p w14:paraId="18EF4E56" w14:textId="77777777" w:rsidR="004F4F39" w:rsidRPr="004B1A06" w:rsidRDefault="004F4F39" w:rsidP="00581F4A">
      <w:pPr>
        <w:pStyle w:val="Kop2"/>
        <w:numPr>
          <w:ilvl w:val="0"/>
          <w:numId w:val="10"/>
        </w:numPr>
      </w:pPr>
      <w:bookmarkStart w:id="17" w:name="_Toc367361669"/>
      <w:r w:rsidRPr="004B1A06">
        <w:t>Fraude bij een centraal examen door een kandidaat</w:t>
      </w:r>
      <w:bookmarkEnd w:id="17"/>
      <w:r w:rsidRPr="004B1A06">
        <w:t xml:space="preserve"> </w:t>
      </w:r>
    </w:p>
    <w:p w14:paraId="18EF4E57" w14:textId="77777777" w:rsidR="004F4F39" w:rsidRPr="004B1A06" w:rsidRDefault="004F4F39"/>
    <w:p w14:paraId="18EF4E58" w14:textId="77777777" w:rsidR="004F4F39" w:rsidRPr="004B1A06" w:rsidRDefault="004F4F39">
      <w:pPr>
        <w:ind w:left="360"/>
        <w:rPr>
          <w:i/>
        </w:rPr>
      </w:pPr>
      <w:r w:rsidRPr="004B1A06">
        <w:rPr>
          <w:i/>
        </w:rPr>
        <w:t xml:space="preserve">Enkele voorbeelden van fraude zijn: </w:t>
      </w:r>
    </w:p>
    <w:p w14:paraId="18EF4E59" w14:textId="77777777" w:rsidR="004F4F39" w:rsidRPr="004B1A06" w:rsidRDefault="004F4F39" w:rsidP="00581F4A">
      <w:pPr>
        <w:numPr>
          <w:ilvl w:val="0"/>
          <w:numId w:val="11"/>
        </w:numPr>
        <w:tabs>
          <w:tab w:val="clear" w:pos="360"/>
          <w:tab w:val="num" w:pos="717"/>
        </w:tabs>
        <w:ind w:left="714"/>
      </w:pPr>
      <w:r w:rsidRPr="004B1A06">
        <w:t xml:space="preserve">(delen van) het examenwerk niet inleveren en beweren het wel ingeleverd te hebben; </w:t>
      </w:r>
    </w:p>
    <w:p w14:paraId="18EF4E5A" w14:textId="77777777" w:rsidR="004F4F39" w:rsidRPr="004B1A06" w:rsidRDefault="004F4F39" w:rsidP="00581F4A">
      <w:pPr>
        <w:numPr>
          <w:ilvl w:val="0"/>
          <w:numId w:val="11"/>
        </w:numPr>
        <w:tabs>
          <w:tab w:val="clear" w:pos="360"/>
          <w:tab w:val="num" w:pos="717"/>
        </w:tabs>
        <w:ind w:left="714"/>
      </w:pPr>
      <w:r w:rsidRPr="004B1A06">
        <w:t xml:space="preserve">examenwerk van een ander inleveren; </w:t>
      </w:r>
    </w:p>
    <w:p w14:paraId="18EF4E5B" w14:textId="77777777" w:rsidR="004F4F39" w:rsidRPr="004B1A06" w:rsidRDefault="004F4F39" w:rsidP="00581F4A">
      <w:pPr>
        <w:numPr>
          <w:ilvl w:val="0"/>
          <w:numId w:val="11"/>
        </w:numPr>
        <w:tabs>
          <w:tab w:val="clear" w:pos="360"/>
          <w:tab w:val="num" w:pos="717"/>
        </w:tabs>
        <w:ind w:left="714"/>
      </w:pPr>
      <w:r w:rsidRPr="004B1A06">
        <w:t xml:space="preserve">gebruik maken van ongeoorloofde hulpmiddelen; </w:t>
      </w:r>
    </w:p>
    <w:p w14:paraId="18EF4E5C" w14:textId="77777777" w:rsidR="004F4F39" w:rsidRPr="004B1A06" w:rsidRDefault="004F4F39" w:rsidP="00581F4A">
      <w:pPr>
        <w:numPr>
          <w:ilvl w:val="0"/>
          <w:numId w:val="11"/>
        </w:numPr>
        <w:tabs>
          <w:tab w:val="clear" w:pos="360"/>
          <w:tab w:val="num" w:pos="717"/>
        </w:tabs>
        <w:ind w:left="714"/>
      </w:pPr>
      <w:r w:rsidRPr="004B1A06">
        <w:t xml:space="preserve">tijdens een examen afkijken of overleggen met anderen; </w:t>
      </w:r>
    </w:p>
    <w:p w14:paraId="18EF4E5D" w14:textId="77777777" w:rsidR="004F4F39" w:rsidRPr="004B1A06" w:rsidRDefault="004F4F39" w:rsidP="00581F4A">
      <w:pPr>
        <w:numPr>
          <w:ilvl w:val="0"/>
          <w:numId w:val="11"/>
        </w:numPr>
        <w:tabs>
          <w:tab w:val="clear" w:pos="360"/>
          <w:tab w:val="num" w:pos="717"/>
        </w:tabs>
        <w:ind w:left="714"/>
      </w:pPr>
      <w:r w:rsidRPr="004B1A06">
        <w:t xml:space="preserve">tijdens een examen gelegenheid geven tot afkijken; </w:t>
      </w:r>
    </w:p>
    <w:p w14:paraId="18EF4E5E" w14:textId="77777777" w:rsidR="004F4F39" w:rsidRPr="004B1A06" w:rsidRDefault="004F4F39" w:rsidP="00581F4A">
      <w:pPr>
        <w:numPr>
          <w:ilvl w:val="0"/>
          <w:numId w:val="11"/>
        </w:numPr>
        <w:tabs>
          <w:tab w:val="clear" w:pos="360"/>
          <w:tab w:val="num" w:pos="717"/>
        </w:tabs>
        <w:ind w:left="714"/>
      </w:pPr>
      <w:r w:rsidRPr="004B1A06">
        <w:t xml:space="preserve">aanwijzingen krijgen/geven bij toiletbezoek. </w:t>
      </w:r>
    </w:p>
    <w:p w14:paraId="18EF4E5F" w14:textId="77777777" w:rsidR="004F4F39" w:rsidRPr="004B1A06" w:rsidRDefault="004F4F39" w:rsidP="00581F4A">
      <w:pPr>
        <w:numPr>
          <w:ilvl w:val="0"/>
          <w:numId w:val="11"/>
        </w:numPr>
        <w:tabs>
          <w:tab w:val="clear" w:pos="360"/>
          <w:tab w:val="num" w:pos="717"/>
        </w:tabs>
        <w:ind w:left="714"/>
      </w:pPr>
      <w:r w:rsidRPr="004B1A06">
        <w:t>foto’s maken van het examenwerk</w:t>
      </w:r>
    </w:p>
    <w:p w14:paraId="18EF4E60" w14:textId="77777777" w:rsidR="004F4F39" w:rsidRPr="004B1A06" w:rsidRDefault="004F4F39">
      <w:pPr>
        <w:ind w:left="357"/>
        <w:rPr>
          <w:u w:val="single"/>
        </w:rPr>
      </w:pPr>
    </w:p>
    <w:p w14:paraId="18EF4E63" w14:textId="77777777" w:rsidR="004F4F39" w:rsidRPr="004B1A06" w:rsidRDefault="004F4F39">
      <w:pPr>
        <w:ind w:left="357"/>
      </w:pPr>
    </w:p>
    <w:p w14:paraId="18EF4E64" w14:textId="77777777" w:rsidR="001916B4" w:rsidRDefault="001916B4">
      <w:pPr>
        <w:ind w:left="357"/>
        <w:rPr>
          <w:b/>
          <w:i/>
        </w:rPr>
      </w:pPr>
    </w:p>
    <w:p w14:paraId="18EF4E65" w14:textId="77777777" w:rsidR="004F4F39" w:rsidRDefault="004F4F39">
      <w:pPr>
        <w:ind w:left="357"/>
        <w:rPr>
          <w:b/>
          <w:i/>
        </w:rPr>
      </w:pPr>
      <w:r w:rsidRPr="004B1A06">
        <w:rPr>
          <w:b/>
          <w:i/>
        </w:rPr>
        <w:t>Protocol</w:t>
      </w:r>
    </w:p>
    <w:p w14:paraId="18EF4E66" w14:textId="77777777" w:rsidR="00CE0506" w:rsidRPr="004B1A06" w:rsidRDefault="00CE0506">
      <w:pPr>
        <w:ind w:left="357"/>
        <w:rPr>
          <w:b/>
          <w:i/>
        </w:rPr>
      </w:pPr>
    </w:p>
    <w:p w14:paraId="18EF4E67" w14:textId="77777777" w:rsidR="004F4F39" w:rsidRPr="004B1A06" w:rsidRDefault="004F4F39" w:rsidP="00581F4A">
      <w:pPr>
        <w:numPr>
          <w:ilvl w:val="0"/>
          <w:numId w:val="16"/>
        </w:numPr>
        <w:tabs>
          <w:tab w:val="clear" w:pos="360"/>
          <w:tab w:val="num" w:pos="720"/>
        </w:tabs>
        <w:ind w:left="720"/>
      </w:pPr>
      <w:r w:rsidRPr="004B1A06">
        <w:t xml:space="preserve">Indien een toezichthouder waarneemt dat een kandidaat zich schuldig maakt aan een frauduleuze handeling/onregelmatigheid stelt hij de betreffende kandidaat hier onmiddellijk van in kennis. </w:t>
      </w:r>
    </w:p>
    <w:p w14:paraId="18EF4E68" w14:textId="77777777" w:rsidR="004F4F39" w:rsidRPr="004B1A06" w:rsidRDefault="004F4F39" w:rsidP="00581F4A">
      <w:pPr>
        <w:numPr>
          <w:ilvl w:val="0"/>
          <w:numId w:val="16"/>
        </w:numPr>
        <w:tabs>
          <w:tab w:val="clear" w:pos="360"/>
          <w:tab w:val="num" w:pos="720"/>
        </w:tabs>
        <w:ind w:left="720"/>
      </w:pPr>
      <w:r w:rsidRPr="004B1A06">
        <w:t xml:space="preserve">De kandidaat wordt - als het enigszins mogelijk is - in staat gesteld om het werk af te maken. Dit om beroepsprocedures niet in de weg te staan. In geval van een schriftelijk examen krijgt de kandidaat een nieuw antwoordblad. Op het oorspronkelijke blad wordt een melding van fraude aangetekend. Om te voorkomen dat de kandidaat iets kan uitwissen wordt dit blad vervolgens ingenomen. </w:t>
      </w:r>
    </w:p>
    <w:p w14:paraId="18EF4E69" w14:textId="77777777" w:rsidR="004F4F39" w:rsidRPr="004B1A06" w:rsidRDefault="004F4F39" w:rsidP="00581F4A">
      <w:pPr>
        <w:numPr>
          <w:ilvl w:val="0"/>
          <w:numId w:val="16"/>
        </w:numPr>
        <w:tabs>
          <w:tab w:val="clear" w:pos="360"/>
          <w:tab w:val="num" w:pos="720"/>
        </w:tabs>
        <w:ind w:left="720"/>
      </w:pPr>
      <w:r w:rsidRPr="004B1A06">
        <w:t xml:space="preserve">De surveillant maakt van het geconstateerde melding op het proces verbaal. </w:t>
      </w:r>
    </w:p>
    <w:p w14:paraId="18EF4E6A" w14:textId="77777777" w:rsidR="004F4F39" w:rsidRPr="004B1A06" w:rsidRDefault="004F4F39" w:rsidP="00581F4A">
      <w:pPr>
        <w:numPr>
          <w:ilvl w:val="0"/>
          <w:numId w:val="16"/>
        </w:numPr>
        <w:tabs>
          <w:tab w:val="clear" w:pos="360"/>
          <w:tab w:val="num" w:pos="720"/>
        </w:tabs>
        <w:ind w:left="720"/>
      </w:pPr>
      <w:r w:rsidRPr="004B1A06">
        <w:t xml:space="preserve">Na afloop van het examen wordt de directie van het voorval mondeling en schriftelijk in kennis gesteld. De directie stelt een onderzoek in, waarbij de verschillende betrokkenen worden gehoord. Alvorens een beslissing ingevolge het tweede lid wordt genomen, hoort de directie de kandidaat. De kandidaat kan zich door een door hem aan te wijzen meerderjarige laten bijstaan. De directie deelt zijn beslissing mede aan de kandidaat, zo mogelijk mondeling en in ieder geval schriftelijk. In de schriftelijke mededeling wordt tevens gewezen op het bepaalde in </w:t>
      </w:r>
      <w:r w:rsidRPr="004B1A06">
        <w:lastRenderedPageBreak/>
        <w:t>het vierde lid. De schriftelijke mededeling wordt tegelijkertijd in afschrift toegezonden aan de ouders, voogden of verzorgers van de kandidaat, indien deze min</w:t>
      </w:r>
      <w:r w:rsidRPr="004B1A06">
        <w:softHyphen/>
        <w:t>derjarig is, alsmede aan de inspectie.</w:t>
      </w:r>
    </w:p>
    <w:p w14:paraId="18EF4E6B" w14:textId="77777777" w:rsidR="004F4F39" w:rsidRPr="004B1A06" w:rsidRDefault="004F4F39" w:rsidP="00581F4A">
      <w:pPr>
        <w:numPr>
          <w:ilvl w:val="0"/>
          <w:numId w:val="16"/>
        </w:numPr>
        <w:tabs>
          <w:tab w:val="clear" w:pos="360"/>
          <w:tab w:val="num" w:pos="720"/>
        </w:tabs>
        <w:ind w:left="720"/>
      </w:pPr>
      <w:r w:rsidRPr="004B1A06">
        <w:t xml:space="preserve">Nadat het onderzoek is afgesloten, neemt de directie een beslissing. </w:t>
      </w:r>
    </w:p>
    <w:p w14:paraId="18EF4E6C" w14:textId="77777777" w:rsidR="004F4F39" w:rsidRPr="004B1A06" w:rsidRDefault="004F4F39" w:rsidP="00581F4A">
      <w:pPr>
        <w:numPr>
          <w:ilvl w:val="0"/>
          <w:numId w:val="16"/>
        </w:numPr>
        <w:tabs>
          <w:tab w:val="clear" w:pos="360"/>
          <w:tab w:val="num" w:pos="720"/>
        </w:tabs>
        <w:ind w:left="720"/>
      </w:pPr>
      <w:r w:rsidRPr="004B1A06">
        <w:t xml:space="preserve">De kandidaat en, bij minderjarigheid diens ouders, wordt schriftelijk van de beslissing van de directie in kennis gesteld. De kandidaat wordt vanzelfsprekend gewezen op de beroepsmogelijkheid. </w:t>
      </w:r>
    </w:p>
    <w:p w14:paraId="18EF4E6D" w14:textId="77777777" w:rsidR="004F4F39" w:rsidRPr="004B1A06" w:rsidRDefault="004F4F39" w:rsidP="00581F4A">
      <w:pPr>
        <w:numPr>
          <w:ilvl w:val="0"/>
          <w:numId w:val="16"/>
        </w:numPr>
        <w:tabs>
          <w:tab w:val="clear" w:pos="360"/>
          <w:tab w:val="num" w:pos="720"/>
        </w:tabs>
        <w:ind w:left="720"/>
      </w:pPr>
      <w:r w:rsidRPr="004B1A06">
        <w:t xml:space="preserve">De directie stelt tevens de inspectie op de hoogte van zijn beslissing. </w:t>
      </w:r>
    </w:p>
    <w:p w14:paraId="18EF4E6E" w14:textId="77777777" w:rsidR="004F4F39" w:rsidRPr="004B1A06" w:rsidRDefault="004F4F39"/>
    <w:p w14:paraId="18EF4E6F" w14:textId="77777777" w:rsidR="00A34E25" w:rsidRPr="004B1A06" w:rsidRDefault="00A34E25" w:rsidP="00A34E25">
      <w:r w:rsidRPr="004B1A06">
        <w:t xml:space="preserve">De leerling kan bezwaar maken tegen het besluit van de </w:t>
      </w:r>
      <w:r>
        <w:t>directeur</w:t>
      </w:r>
      <w:r w:rsidRPr="004B1A06">
        <w:t>. Dit b</w:t>
      </w:r>
      <w:r>
        <w:t>ezwaar wordt behandeld door de C</w:t>
      </w:r>
      <w:r w:rsidRPr="004B1A06">
        <w:t>ommissie</w:t>
      </w:r>
      <w:r>
        <w:t xml:space="preserve"> van Beroep.</w:t>
      </w:r>
      <w:r w:rsidRPr="004B1A06">
        <w:t xml:space="preserve"> </w:t>
      </w:r>
    </w:p>
    <w:p w14:paraId="18EF4E70" w14:textId="77777777" w:rsidR="00A34E25" w:rsidRDefault="00A34E25" w:rsidP="00A34E25">
      <w:pPr>
        <w:rPr>
          <w:color w:val="000000"/>
          <w:szCs w:val="20"/>
        </w:rPr>
      </w:pPr>
    </w:p>
    <w:p w14:paraId="18EF4E71" w14:textId="0C10654B" w:rsidR="00A34E25" w:rsidRPr="004879C8" w:rsidRDefault="00A34E25" w:rsidP="00A34E25">
      <w:pPr>
        <w:rPr>
          <w:szCs w:val="20"/>
        </w:rPr>
      </w:pPr>
      <w:r w:rsidRPr="004879C8">
        <w:rPr>
          <w:color w:val="000000"/>
          <w:szCs w:val="20"/>
        </w:rPr>
        <w:t>In overeenstemmi</w:t>
      </w:r>
      <w:r w:rsidR="007D18E4">
        <w:rPr>
          <w:color w:val="000000"/>
          <w:szCs w:val="20"/>
        </w:rPr>
        <w:t xml:space="preserve">ng met artikel </w:t>
      </w:r>
      <w:r w:rsidRPr="004879C8">
        <w:rPr>
          <w:color w:val="000000"/>
          <w:szCs w:val="20"/>
        </w:rPr>
        <w:t xml:space="preserve">wordt het beroep binnen vijf dagen nadat de beslissing aan de kandidaat is bekendgemaakt, schriftelijk ingesteld bij de commissie van beroep. De commissie stelt een onderzoek in en beslist binnen twee weken na ontvangst van het beroepsschrift, tenzij zij deze termijn gemotiveerd heeft verlengd met ten hoogste twee weken. De commissie stelt bij haar beslissing zo nodig vast op welke wijze de kandidaat alsnog in de gelegenheid zal worden gesteld het </w:t>
      </w:r>
      <w:r>
        <w:rPr>
          <w:color w:val="000000"/>
          <w:szCs w:val="20"/>
        </w:rPr>
        <w:t>school</w:t>
      </w:r>
      <w:r w:rsidRPr="004879C8">
        <w:rPr>
          <w:color w:val="000000"/>
          <w:szCs w:val="20"/>
        </w:rPr>
        <w:t>examen geheel of gedeeltelijk af te leggen</w:t>
      </w:r>
      <w:r>
        <w:rPr>
          <w:color w:val="000000"/>
          <w:szCs w:val="20"/>
        </w:rPr>
        <w:t>.</w:t>
      </w:r>
      <w:r w:rsidRPr="004879C8">
        <w:rPr>
          <w:color w:val="000000"/>
          <w:szCs w:val="20"/>
        </w:rPr>
        <w:t xml:space="preserve"> De commissie deelt </w:t>
      </w:r>
      <w:r>
        <w:rPr>
          <w:color w:val="000000"/>
          <w:szCs w:val="20"/>
        </w:rPr>
        <w:t>haar beslissing schriftelijk me</w:t>
      </w:r>
      <w:r w:rsidRPr="004879C8">
        <w:rPr>
          <w:color w:val="000000"/>
          <w:szCs w:val="20"/>
        </w:rPr>
        <w:t>e aan de kandidaat, aan de ouders, voogden of verzorgers van de kandidaat</w:t>
      </w:r>
      <w:r>
        <w:rPr>
          <w:color w:val="000000"/>
          <w:szCs w:val="20"/>
        </w:rPr>
        <w:t>,</w:t>
      </w:r>
      <w:r w:rsidRPr="004879C8">
        <w:rPr>
          <w:color w:val="000000"/>
          <w:szCs w:val="20"/>
        </w:rPr>
        <w:t xml:space="preserve"> indien deze minderjarig is, aan de directeur en aan de inspectie.</w:t>
      </w:r>
    </w:p>
    <w:p w14:paraId="18EF4E72" w14:textId="77777777" w:rsidR="00A34E25" w:rsidRPr="004B1A06" w:rsidRDefault="00A34E25" w:rsidP="00A34E25"/>
    <w:p w14:paraId="18EF4E73" w14:textId="77777777" w:rsidR="00A34E25" w:rsidRPr="004B1A06" w:rsidRDefault="00A34E25" w:rsidP="00A34E25">
      <w:pPr>
        <w:rPr>
          <w:i/>
        </w:rPr>
      </w:pPr>
      <w:r w:rsidRPr="004B1A06">
        <w:rPr>
          <w:i/>
        </w:rPr>
        <w:t>Opmerking:</w:t>
      </w:r>
    </w:p>
    <w:p w14:paraId="18EF4E74" w14:textId="77777777" w:rsidR="00942A33" w:rsidRDefault="00A34E25" w:rsidP="00942A33">
      <w:r w:rsidRPr="004B1A06">
        <w:t>Kandidaten kunnen uitsluitend in beroep gaan t</w:t>
      </w:r>
      <w:r>
        <w:t>egen een besluit van de directeur</w:t>
      </w:r>
      <w:r w:rsidRPr="004B1A06">
        <w:t xml:space="preserve"> dat als strafmaatregel is genomen in verband met onregelmatigheden. Er kan geen beroep aangetekend worden tegen de wijze van examineren en beoordelen.</w:t>
      </w:r>
    </w:p>
    <w:p w14:paraId="18EF4E75" w14:textId="77777777" w:rsidR="00AA283C" w:rsidRDefault="00AA283C" w:rsidP="00942A33"/>
    <w:p w14:paraId="18EF4E76" w14:textId="77777777" w:rsidR="00AA283C" w:rsidRPr="00942A33" w:rsidRDefault="00AA283C" w:rsidP="00942A33"/>
    <w:p w14:paraId="18EF4E77" w14:textId="77777777" w:rsidR="00F85FA8" w:rsidRDefault="00F85FA8" w:rsidP="00F85FA8">
      <w:pPr>
        <w:pStyle w:val="Kop1"/>
        <w:numPr>
          <w:ilvl w:val="0"/>
          <w:numId w:val="1"/>
        </w:numPr>
        <w:tabs>
          <w:tab w:val="clear" w:pos="360"/>
          <w:tab w:val="num" w:pos="426"/>
        </w:tabs>
      </w:pPr>
      <w:r w:rsidRPr="004B1A06">
        <w:t>Herkansing</w:t>
      </w:r>
      <w:r w:rsidR="00AA283C">
        <w:t xml:space="preserve"> van het centraal examen</w:t>
      </w:r>
    </w:p>
    <w:p w14:paraId="18EF4E78" w14:textId="77777777" w:rsidR="00F85FA8" w:rsidRPr="00CE0506" w:rsidRDefault="00F85FA8" w:rsidP="00F85FA8"/>
    <w:p w14:paraId="7B6B8715" w14:textId="59D3BE4A" w:rsidR="00FB3A47" w:rsidRDefault="00FB3A47" w:rsidP="00FB3A47">
      <w:r>
        <w:t xml:space="preserve">De kandidaat heeft voor </w:t>
      </w:r>
      <w:r w:rsidR="00D15783">
        <w:rPr>
          <w:iCs/>
        </w:rPr>
        <w:t>één vak</w:t>
      </w:r>
      <w:r w:rsidRPr="00EB391F">
        <w:rPr>
          <w:color w:val="FF0000"/>
        </w:rPr>
        <w:t xml:space="preserve"> </w:t>
      </w:r>
      <w:r w:rsidRPr="00EB391F">
        <w:t xml:space="preserve">waarin hij reeds examen heeft afgelegd, nadat de eindcijfers zijn bekendgemaakt, het recht in het tweede </w:t>
      </w:r>
      <w:r>
        <w:t>tijdvak opnieuw dan wel alsnog deel te nemen aan het centraal examen.</w:t>
      </w:r>
    </w:p>
    <w:p w14:paraId="1E22F37A" w14:textId="77777777" w:rsidR="000920D1" w:rsidRDefault="000920D1" w:rsidP="00FB3A47"/>
    <w:p w14:paraId="672A1CAC" w14:textId="4D4DFDDB" w:rsidR="00FB3A47" w:rsidRPr="009C67DB" w:rsidRDefault="00FB3A47" w:rsidP="00FB3A47">
      <w:pPr>
        <w:rPr>
          <w:iCs/>
        </w:rPr>
      </w:pPr>
      <w:r w:rsidRPr="009C67DB">
        <w:rPr>
          <w:iCs/>
        </w:rPr>
        <w:t>De</w:t>
      </w:r>
      <w:r w:rsidR="007D18E4">
        <w:rPr>
          <w:iCs/>
        </w:rPr>
        <w:t>ze</w:t>
      </w:r>
      <w:r w:rsidRPr="009C67DB">
        <w:rPr>
          <w:iCs/>
        </w:rPr>
        <w:t xml:space="preserve"> herkansing kan alleen worden ingezet voor vakken die in examenjaar 202</w:t>
      </w:r>
      <w:r w:rsidR="007D18E4">
        <w:rPr>
          <w:iCs/>
        </w:rPr>
        <w:t>4</w:t>
      </w:r>
      <w:r w:rsidRPr="009C67DB">
        <w:rPr>
          <w:iCs/>
        </w:rPr>
        <w:t xml:space="preserve"> worden afgesloten. Een uitzondering geldt voor leerlingen in het regulier vo die eerder in het voorlaatste jaar een vak vervroegd hebben afgesloten. Wanneer zij bijvoorbeeld in het schooljaar 202</w:t>
      </w:r>
      <w:r w:rsidR="007D18E4">
        <w:rPr>
          <w:iCs/>
        </w:rPr>
        <w:t>2</w:t>
      </w:r>
      <w:r w:rsidR="004A3647" w:rsidRPr="009C67DB">
        <w:rPr>
          <w:iCs/>
        </w:rPr>
        <w:t>-202</w:t>
      </w:r>
      <w:r w:rsidR="007D18E4">
        <w:rPr>
          <w:iCs/>
        </w:rPr>
        <w:t>3</w:t>
      </w:r>
      <w:r w:rsidRPr="009C67DB">
        <w:rPr>
          <w:iCs/>
        </w:rPr>
        <w:t xml:space="preserve"> vervroegd examen in één of meerdere vakken hebben gedaan, en dit niet naar wens hebben kunnen afronden, kunnen zij voor het reeds afgesloten vak een herkansing inzetten</w:t>
      </w:r>
      <w:r w:rsidR="003D763E" w:rsidRPr="009C67DB">
        <w:rPr>
          <w:iCs/>
        </w:rPr>
        <w:t>.</w:t>
      </w:r>
    </w:p>
    <w:p w14:paraId="37BFADB8" w14:textId="77777777" w:rsidR="00743BA6" w:rsidRPr="004B1A06" w:rsidRDefault="00743BA6" w:rsidP="00F85FA8"/>
    <w:p w14:paraId="18EF4E7C" w14:textId="77777777" w:rsidR="00942A33" w:rsidRPr="00942A33" w:rsidRDefault="00942A33" w:rsidP="00942A33">
      <w:pPr>
        <w:rPr>
          <w:i/>
        </w:rPr>
      </w:pPr>
      <w:r>
        <w:rPr>
          <w:i/>
        </w:rPr>
        <w:t>Cijfer herkansing</w:t>
      </w:r>
    </w:p>
    <w:p w14:paraId="18EF4E7D" w14:textId="170388DF" w:rsidR="00F85FA8" w:rsidRPr="004B1A06" w:rsidRDefault="00F85FA8" w:rsidP="00942A33">
      <w:r w:rsidRPr="004B1A06">
        <w:t>De herkansing van een centraal examen geschiedt voor een vak waarin het schoolexamen is afgelegd, met inachtneming van het volgende:</w:t>
      </w:r>
    </w:p>
    <w:p w14:paraId="18EF4E7E" w14:textId="77777777" w:rsidR="00F85FA8" w:rsidRPr="004B1A06" w:rsidRDefault="00F85FA8" w:rsidP="00942A33">
      <w:pPr>
        <w:numPr>
          <w:ilvl w:val="0"/>
          <w:numId w:val="37"/>
        </w:numPr>
        <w:tabs>
          <w:tab w:val="left" w:pos="709"/>
          <w:tab w:val="left" w:pos="1134"/>
        </w:tabs>
      </w:pPr>
      <w:r w:rsidRPr="004B1A06">
        <w:t>Bij herkansing geldt het hoogste van de cijfers behaald bij de herkansing en bij het eerder</w:t>
      </w:r>
      <w:r w:rsidR="00942A33">
        <w:t xml:space="preserve"> </w:t>
      </w:r>
      <w:r w:rsidRPr="004B1A06">
        <w:t>afgelegde centraal examen, als definitief cijfer voor het centraal examen.</w:t>
      </w:r>
    </w:p>
    <w:p w14:paraId="18EF4E7F" w14:textId="77777777" w:rsidR="00F85FA8" w:rsidRDefault="00F85FA8" w:rsidP="00942A33">
      <w:pPr>
        <w:numPr>
          <w:ilvl w:val="0"/>
          <w:numId w:val="37"/>
        </w:numPr>
      </w:pPr>
      <w:r w:rsidRPr="004B1A06">
        <w:t>Het voorgestelde cijfer geldt als definitief cijfer, tenzij de kandidaat binnen vier dagen na</w:t>
      </w:r>
      <w:r w:rsidR="00942A33">
        <w:t xml:space="preserve"> </w:t>
      </w:r>
      <w:r w:rsidRPr="004B1A06">
        <w:t>het voorstel de directie schriftelijk meedeelt dat het andere cijfer in aanmerking moet worden genomen.</w:t>
      </w:r>
    </w:p>
    <w:p w14:paraId="18EF4E80" w14:textId="77777777" w:rsidR="00F85FA8" w:rsidRDefault="00F85FA8" w:rsidP="00F85FA8">
      <w:pPr>
        <w:tabs>
          <w:tab w:val="left" w:pos="1134"/>
        </w:tabs>
      </w:pPr>
    </w:p>
    <w:p w14:paraId="18EF4E81" w14:textId="77777777" w:rsidR="00942A33" w:rsidRPr="00942A33" w:rsidRDefault="00942A33" w:rsidP="00942A33">
      <w:pPr>
        <w:pStyle w:val="Plattetekstinspringen3"/>
        <w:ind w:left="0"/>
        <w:rPr>
          <w:i/>
        </w:rPr>
      </w:pPr>
      <w:r>
        <w:rPr>
          <w:i/>
        </w:rPr>
        <w:t>Recht op herkansing</w:t>
      </w:r>
    </w:p>
    <w:p w14:paraId="18EF4E82" w14:textId="77777777" w:rsidR="00F85FA8" w:rsidRPr="004B1A06" w:rsidRDefault="00F85FA8" w:rsidP="00942A33">
      <w:pPr>
        <w:pStyle w:val="Plattetekstinspringen3"/>
        <w:ind w:left="0"/>
      </w:pPr>
      <w:r w:rsidRPr="004B1A06">
        <w:t>Het recht op herkansing is er niet alleen voor de gezakte kandidaten, die alsnog kunnen slagen, maar ook</w:t>
      </w:r>
      <w:r w:rsidR="00942A33">
        <w:t xml:space="preserve"> voor</w:t>
      </w:r>
      <w:r w:rsidRPr="004B1A06">
        <w:t>:</w:t>
      </w:r>
    </w:p>
    <w:p w14:paraId="18EF4E83" w14:textId="77777777" w:rsidR="00F85FA8" w:rsidRPr="004B1A06" w:rsidRDefault="00F85FA8" w:rsidP="003E61B1">
      <w:pPr>
        <w:numPr>
          <w:ilvl w:val="0"/>
          <w:numId w:val="38"/>
        </w:numPr>
        <w:ind w:left="709" w:hanging="283"/>
      </w:pPr>
      <w:r w:rsidRPr="004B1A06">
        <w:t>kandidaten die volgens de eerste uitslagbepaling al geslaagd zijn.</w:t>
      </w:r>
    </w:p>
    <w:p w14:paraId="18EF4E84" w14:textId="77777777" w:rsidR="00F85FA8" w:rsidRPr="004B1A06" w:rsidRDefault="00F85FA8" w:rsidP="00942A33">
      <w:pPr>
        <w:numPr>
          <w:ilvl w:val="0"/>
          <w:numId w:val="38"/>
        </w:numPr>
        <w:ind w:left="709" w:hanging="283"/>
      </w:pPr>
      <w:r w:rsidRPr="004B1A06">
        <w:t>kandidaten met meer dan het minimum aantal vakken, die door weglating van een van</w:t>
      </w:r>
      <w:r w:rsidR="00942A33">
        <w:t xml:space="preserve"> de </w:t>
      </w:r>
      <w:r w:rsidRPr="004B1A06">
        <w:t>vakken volgens de eerste uitslagbepaling al zijn geslaagd.</w:t>
      </w:r>
    </w:p>
    <w:p w14:paraId="18EF4E85" w14:textId="77777777" w:rsidR="00F85FA8" w:rsidRDefault="00F85FA8" w:rsidP="00942A33">
      <w:pPr>
        <w:numPr>
          <w:ilvl w:val="0"/>
          <w:numId w:val="38"/>
        </w:numPr>
        <w:ind w:left="709" w:hanging="283"/>
      </w:pPr>
      <w:r w:rsidRPr="004B1A06">
        <w:t xml:space="preserve">kandidaten die </w:t>
      </w:r>
      <w:r w:rsidRPr="003D5805">
        <w:t>afgewezen</w:t>
      </w:r>
      <w:r w:rsidRPr="004B1A06">
        <w:t xml:space="preserve"> zijn en niet meer kunnen slagen voor hun eindexamen, maar nog wel een </w:t>
      </w:r>
      <w:r w:rsidRPr="003D5805">
        <w:t>extra certificaat</w:t>
      </w:r>
      <w:r w:rsidRPr="004B1A06">
        <w:t xml:space="preserve"> zouden kunnen bemachtigen.</w:t>
      </w:r>
    </w:p>
    <w:p w14:paraId="10C55DC5" w14:textId="51A8FFA9" w:rsidR="00914407" w:rsidRDefault="00914407" w:rsidP="00735E22">
      <w:pPr>
        <w:tabs>
          <w:tab w:val="left" w:pos="1740"/>
        </w:tabs>
      </w:pPr>
    </w:p>
    <w:p w14:paraId="18EF4E87" w14:textId="40B012F5" w:rsidR="00942A33" w:rsidRPr="00942A33" w:rsidRDefault="00942A33" w:rsidP="00A064D1">
      <w:pPr>
        <w:rPr>
          <w:i/>
        </w:rPr>
      </w:pPr>
      <w:r>
        <w:rPr>
          <w:i/>
        </w:rPr>
        <w:t>Procedure</w:t>
      </w:r>
    </w:p>
    <w:p w14:paraId="18EF4E88" w14:textId="4D55E4FD" w:rsidR="00A064D1" w:rsidRPr="00A064D1" w:rsidRDefault="00A064D1" w:rsidP="00A064D1">
      <w:r w:rsidRPr="00A064D1">
        <w:t xml:space="preserve">De kandidaat maakt uiterlijk </w:t>
      </w:r>
      <w:r w:rsidRPr="00DD0336">
        <w:t xml:space="preserve">donderdag </w:t>
      </w:r>
      <w:r w:rsidR="00CA3A2B" w:rsidRPr="00310BDC">
        <w:t>1</w:t>
      </w:r>
      <w:r w:rsidR="007D18E4">
        <w:t>3</w:t>
      </w:r>
      <w:r w:rsidRPr="00310BDC">
        <w:t xml:space="preserve"> juni </w:t>
      </w:r>
      <w:r w:rsidRPr="00DD0336">
        <w:t>vóór 11 uur</w:t>
      </w:r>
      <w:r w:rsidRPr="00A064D1">
        <w:t xml:space="preserve"> bij de </w:t>
      </w:r>
      <w:r w:rsidR="00432CA3">
        <w:t>teamleider</w:t>
      </w:r>
      <w:r w:rsidRPr="00A064D1">
        <w:t xml:space="preserve"> schriftelijk bekend welk vak hij/zij herkanst. Als de kandidaat afziet van herkansing wordt de uitslag van het eerste tijdvak de definitieve uitslag.</w:t>
      </w:r>
    </w:p>
    <w:p w14:paraId="18EF4E89" w14:textId="77777777" w:rsidR="00A064D1" w:rsidRPr="00A064D1" w:rsidRDefault="00A064D1" w:rsidP="00A064D1">
      <w:r w:rsidRPr="00A064D1">
        <w:lastRenderedPageBreak/>
        <w:t xml:space="preserve">Bij herkansing telt uiteindelijk het hoogste cijfer mee voor de berekening van het eindcijfer </w:t>
      </w:r>
      <w:r w:rsidR="008E10FA">
        <w:t>C.E.</w:t>
      </w:r>
      <w:r w:rsidRPr="00A064D1">
        <w:t>.</w:t>
      </w:r>
    </w:p>
    <w:p w14:paraId="18EF4E8A" w14:textId="77777777" w:rsidR="00A064D1" w:rsidRPr="00A064D1" w:rsidRDefault="00A064D1" w:rsidP="00A064D1">
      <w:r w:rsidRPr="00A064D1">
        <w:t>Uitgesteld examen</w:t>
      </w:r>
    </w:p>
    <w:p w14:paraId="3FBAC4FD" w14:textId="77777777" w:rsidR="005A3819" w:rsidRDefault="005A3819" w:rsidP="00A064D1"/>
    <w:p w14:paraId="18EF4E8B" w14:textId="09A49FD1" w:rsidR="00A064D1" w:rsidRDefault="00A064D1" w:rsidP="00A064D1">
      <w:pPr>
        <w:rPr>
          <w:rFonts w:cs="Arial"/>
          <w:color w:val="000000"/>
          <w:szCs w:val="20"/>
          <w:shd w:val="clear" w:color="auto" w:fill="FFFFFF"/>
        </w:rPr>
      </w:pPr>
      <w:r w:rsidRPr="00A064D1">
        <w:t>Kandidaten die om een geldige reden één of meer zittingen hebben gemist tijdens</w:t>
      </w:r>
      <w:r w:rsidR="008E10FA">
        <w:t xml:space="preserve"> het</w:t>
      </w:r>
      <w:r w:rsidRPr="00A064D1">
        <w:t xml:space="preserve"> </w:t>
      </w:r>
      <w:r w:rsidR="008E10FA">
        <w:t>C.E.</w:t>
      </w:r>
      <w:r w:rsidRPr="00A064D1">
        <w:t xml:space="preserve"> eerste tijdvak kunnen </w:t>
      </w:r>
      <w:r w:rsidR="006606CC">
        <w:t xml:space="preserve">deze </w:t>
      </w:r>
      <w:r w:rsidRPr="00A064D1">
        <w:t xml:space="preserve">in het tweede tijdvak inhalen. </w:t>
      </w:r>
      <w:r w:rsidR="006606CC" w:rsidRPr="006606CC">
        <w:rPr>
          <w:rFonts w:cs="Arial"/>
          <w:color w:val="000000"/>
          <w:szCs w:val="20"/>
          <w:shd w:val="clear" w:color="auto" w:fill="FFFFFF"/>
        </w:rPr>
        <w:t>Het tweede tijdvak omvat enkele dagen en daardoor is het mogelijk meer dan twee examens af te leggen als kandidaten vanwege ziekte niet al hun examens hebben kunnen afronden in het eerste tijdvak. De kandidaat mag maximaal twee examens per dag afleggen.</w:t>
      </w:r>
    </w:p>
    <w:p w14:paraId="0B93C436" w14:textId="3EDAF055" w:rsidR="006606CC" w:rsidRDefault="006606CC" w:rsidP="00A064D1"/>
    <w:p w14:paraId="036C4B31" w14:textId="409629CF" w:rsidR="009C0C04" w:rsidRPr="006606CC" w:rsidRDefault="006606CC">
      <w:r>
        <w:t xml:space="preserve">In augustus worden de centrale examens van het derde tijdvak afgenomen. </w:t>
      </w:r>
      <w:r w:rsidRPr="006606CC">
        <w:rPr>
          <w:rFonts w:cs="Arial"/>
          <w:color w:val="000000"/>
          <w:szCs w:val="20"/>
          <w:shd w:val="clear" w:color="auto" w:fill="FFFFFF"/>
        </w:rPr>
        <w:t>Het derde tijdvak is bedoeld voor kandidaten die het examen nog niet hebben kunnen voltooien () en voor kandidaten die nog recht hebben op een herkansing</w:t>
      </w:r>
      <w:r w:rsidRPr="006606CC">
        <w:rPr>
          <w:rFonts w:ascii="Calibri" w:hAnsi="Calibri" w:cs="Calibri"/>
          <w:color w:val="000000"/>
          <w:sz w:val="27"/>
          <w:szCs w:val="27"/>
          <w:shd w:val="clear" w:color="auto" w:fill="FFFFFF"/>
        </w:rPr>
        <w:t>.</w:t>
      </w:r>
      <w:r>
        <w:t xml:space="preserve"> Zie hiervoor a</w:t>
      </w:r>
      <w:r w:rsidRPr="006606CC">
        <w:rPr>
          <w:iCs/>
        </w:rPr>
        <w:t>rtikel 3.29 en 3.38 Uitvoeringsbesluit WVO 2020</w:t>
      </w:r>
      <w:r>
        <w:rPr>
          <w:iCs/>
        </w:rPr>
        <w:t>.</w:t>
      </w:r>
    </w:p>
    <w:p w14:paraId="17D8E389" w14:textId="2CD4DDA7" w:rsidR="000920D1" w:rsidRDefault="000920D1">
      <w:pPr>
        <w:rPr>
          <w:iCs/>
          <w:color w:val="FF0000"/>
        </w:rPr>
      </w:pPr>
    </w:p>
    <w:p w14:paraId="7D482322" w14:textId="77777777" w:rsidR="006606CC" w:rsidRPr="004D4FE4" w:rsidRDefault="006606CC">
      <w:pPr>
        <w:rPr>
          <w:iCs/>
          <w:color w:val="FF0000"/>
        </w:rPr>
      </w:pPr>
    </w:p>
    <w:p w14:paraId="18EF4E8E" w14:textId="77777777" w:rsidR="00B843A9" w:rsidRPr="009F5561" w:rsidRDefault="00B843A9" w:rsidP="00B843A9">
      <w:pPr>
        <w:pStyle w:val="Kop1"/>
        <w:numPr>
          <w:ilvl w:val="0"/>
          <w:numId w:val="1"/>
        </w:numPr>
        <w:tabs>
          <w:tab w:val="clear" w:pos="360"/>
        </w:tabs>
        <w:ind w:left="426" w:hanging="426"/>
      </w:pPr>
      <w:r>
        <w:t>Het combinatiecijfer</w:t>
      </w:r>
      <w:r w:rsidR="005A3803">
        <w:t xml:space="preserve"> </w:t>
      </w:r>
      <w:r w:rsidR="005A3803" w:rsidRPr="009F5561">
        <w:t>havo/vwo</w:t>
      </w:r>
    </w:p>
    <w:p w14:paraId="18EF4E8F" w14:textId="77777777" w:rsidR="00B843A9" w:rsidRDefault="00B843A9" w:rsidP="00B843A9"/>
    <w:p w14:paraId="18EF4E90" w14:textId="77777777" w:rsidR="00B843A9" w:rsidRPr="00B843A9" w:rsidRDefault="00B843A9" w:rsidP="00B843A9">
      <w:r w:rsidRPr="00B843A9">
        <w:t>Het combinatiecijfer is het gemiddelde van de vakken:</w:t>
      </w:r>
    </w:p>
    <w:p w14:paraId="18EF4E91" w14:textId="77777777" w:rsidR="00B843A9" w:rsidRPr="00B843A9" w:rsidRDefault="00B843A9" w:rsidP="00A064D1">
      <w:pPr>
        <w:numPr>
          <w:ilvl w:val="0"/>
          <w:numId w:val="36"/>
        </w:numPr>
        <w:ind w:left="426" w:hanging="426"/>
      </w:pPr>
      <w:r w:rsidRPr="00B843A9">
        <w:t>godsdienst-levensbeschouwing</w:t>
      </w:r>
    </w:p>
    <w:p w14:paraId="18EF4E92" w14:textId="77777777" w:rsidR="00B843A9" w:rsidRPr="00B843A9" w:rsidRDefault="00B843A9" w:rsidP="00A064D1">
      <w:pPr>
        <w:numPr>
          <w:ilvl w:val="0"/>
          <w:numId w:val="36"/>
        </w:numPr>
        <w:ind w:left="426" w:hanging="426"/>
      </w:pPr>
      <w:r w:rsidRPr="00B843A9">
        <w:t>maatschappijleer</w:t>
      </w:r>
    </w:p>
    <w:p w14:paraId="18EF4E93" w14:textId="77777777" w:rsidR="005A3803" w:rsidRPr="0064783C" w:rsidRDefault="00B843A9" w:rsidP="00923C40">
      <w:pPr>
        <w:numPr>
          <w:ilvl w:val="0"/>
          <w:numId w:val="36"/>
        </w:numPr>
        <w:ind w:left="426" w:hanging="426"/>
        <w:rPr>
          <w:strike/>
        </w:rPr>
      </w:pPr>
      <w:r w:rsidRPr="0064783C">
        <w:t>ck</w:t>
      </w:r>
      <w:r w:rsidR="009F5561" w:rsidRPr="0064783C">
        <w:t>v</w:t>
      </w:r>
    </w:p>
    <w:p w14:paraId="18EF4E94" w14:textId="77777777" w:rsidR="00B843A9" w:rsidRDefault="00B843A9" w:rsidP="00923C40">
      <w:pPr>
        <w:numPr>
          <w:ilvl w:val="0"/>
          <w:numId w:val="36"/>
        </w:numPr>
        <w:ind w:left="426" w:hanging="426"/>
      </w:pPr>
      <w:r w:rsidRPr="00B843A9">
        <w:t>profielwerkstuk</w:t>
      </w:r>
    </w:p>
    <w:p w14:paraId="18EF4E95" w14:textId="77777777" w:rsidR="00B843A9" w:rsidRPr="00B843A9" w:rsidRDefault="00B843A9" w:rsidP="00B843A9">
      <w:pPr>
        <w:ind w:left="720"/>
      </w:pPr>
    </w:p>
    <w:p w14:paraId="18EF4E96" w14:textId="0D7456A1" w:rsidR="00B02BD3" w:rsidRPr="00310BDC" w:rsidRDefault="00F93943" w:rsidP="00B843A9">
      <w:r w:rsidRPr="00310BDC">
        <w:t>Vwo-leerlingen die in het bezit zijn van het havo</w:t>
      </w:r>
      <w:r w:rsidR="00D843EC" w:rsidRPr="00310BDC">
        <w:t>-</w:t>
      </w:r>
      <w:r w:rsidRPr="00310BDC">
        <w:t xml:space="preserve">diploma zijn vrijgesteld van het volgen van onderwijs in maatschappijleer en ckv. </w:t>
      </w:r>
      <w:r w:rsidR="0032648C" w:rsidRPr="00310BDC">
        <w:t>Deze vakken maken dan geen deel uit van het combinatiecijfer</w:t>
      </w:r>
      <w:r w:rsidR="00D843EC" w:rsidRPr="00310BDC">
        <w:t xml:space="preserve">. </w:t>
      </w:r>
      <w:r w:rsidRPr="00310BDC">
        <w:t xml:space="preserve">Het combinatiecijfer wordt dan </w:t>
      </w:r>
      <w:r w:rsidR="0032648C" w:rsidRPr="00310BDC">
        <w:t xml:space="preserve">slechts </w:t>
      </w:r>
      <w:r w:rsidRPr="00310BDC">
        <w:t>gevormd door het cijfer voor het profielwerkstuk</w:t>
      </w:r>
      <w:r w:rsidR="00C500A9" w:rsidRPr="00310BDC">
        <w:t xml:space="preserve"> en het eindcijfer voor godsdienst-levensbeschouwing.</w:t>
      </w:r>
    </w:p>
    <w:p w14:paraId="18EF4E97" w14:textId="77777777" w:rsidR="00B02BD3" w:rsidRDefault="00B02BD3" w:rsidP="00B843A9"/>
    <w:p w14:paraId="18EF4E98" w14:textId="77777777" w:rsidR="00B843A9" w:rsidRPr="00B843A9" w:rsidRDefault="00B843A9" w:rsidP="00B843A9">
      <w:r w:rsidRPr="00B843A9">
        <w:t>Het combinatiecijfer wordt als volgt berekend:</w:t>
      </w:r>
    </w:p>
    <w:p w14:paraId="18EF4E99" w14:textId="77777777" w:rsidR="00B843A9" w:rsidRDefault="00B843A9" w:rsidP="00B843A9"/>
    <w:p w14:paraId="18EF4E9A" w14:textId="77777777" w:rsidR="00B843A9" w:rsidRDefault="00A064D1" w:rsidP="00B843A9">
      <w:r>
        <w:t>Eerst worden de cijfers van de afzonderlijke onderdelen afgerond tot gehele cijfers. Deze afgeronde cijfers worden gemiddeld en het gemiddelde wordt vervolgens ook weer afgerond tot een geheel cijfer.</w:t>
      </w:r>
    </w:p>
    <w:p w14:paraId="18EF4E9B" w14:textId="77777777" w:rsidR="00B843A9" w:rsidRDefault="00B843A9" w:rsidP="00B843A9"/>
    <w:p w14:paraId="18EF4E9C" w14:textId="77777777" w:rsidR="00B843A9" w:rsidRPr="00B843A9" w:rsidRDefault="00B843A9" w:rsidP="00B843A9">
      <w:r w:rsidRPr="00B843A9">
        <w:t>Voor geen van de vakken van het combinatiecijfer mag</w:t>
      </w:r>
      <w:r w:rsidR="00A064D1">
        <w:t xml:space="preserve"> </w:t>
      </w:r>
      <w:r w:rsidRPr="00B843A9">
        <w:t xml:space="preserve">een 3 of lager </w:t>
      </w:r>
      <w:r w:rsidR="00A064D1">
        <w:t>gehaald worden</w:t>
      </w:r>
      <w:r w:rsidRPr="00B843A9">
        <w:t>. Het combinatiecijfer zelf moet ook hoger zijn dan een 3.</w:t>
      </w:r>
    </w:p>
    <w:p w14:paraId="18EF4E9D" w14:textId="77777777" w:rsidR="006942A9" w:rsidRDefault="006942A9" w:rsidP="006942A9"/>
    <w:p w14:paraId="18EF4E9E" w14:textId="77777777" w:rsidR="006942A9" w:rsidRPr="006942A9" w:rsidRDefault="006942A9" w:rsidP="006942A9"/>
    <w:p w14:paraId="18EF4E9F" w14:textId="78C2C389" w:rsidR="00FA079B" w:rsidRDefault="00356FC7" w:rsidP="00F85FA8">
      <w:pPr>
        <w:pStyle w:val="Kop1"/>
        <w:numPr>
          <w:ilvl w:val="0"/>
          <w:numId w:val="1"/>
        </w:numPr>
        <w:tabs>
          <w:tab w:val="clear" w:pos="360"/>
          <w:tab w:val="num" w:pos="426"/>
        </w:tabs>
      </w:pPr>
      <w:bookmarkStart w:id="18" w:name="_Hlk525473652"/>
      <w:r>
        <w:t>Voortijdig</w:t>
      </w:r>
      <w:r w:rsidR="00FA079B">
        <w:t xml:space="preserve"> </w:t>
      </w:r>
      <w:r w:rsidR="002577C0">
        <w:t xml:space="preserve">of op een hoger niveau </w:t>
      </w:r>
      <w:r w:rsidR="00FA079B">
        <w:t>examen doen</w:t>
      </w:r>
    </w:p>
    <w:bookmarkEnd w:id="18"/>
    <w:p w14:paraId="18EF4EA0" w14:textId="0D9965A1" w:rsidR="004F4F39" w:rsidRDefault="004F4F39">
      <w:pPr>
        <w:pStyle w:val="Voetnoottekst"/>
        <w:widowControl/>
        <w:rPr>
          <w:snapToGrid/>
        </w:rPr>
      </w:pPr>
    </w:p>
    <w:p w14:paraId="50DC7FDE" w14:textId="27222008" w:rsidR="00FC0CEF" w:rsidRPr="00FC0CEF" w:rsidRDefault="00FC0CEF">
      <w:pPr>
        <w:pStyle w:val="Voetnoottekst"/>
        <w:widowControl/>
        <w:rPr>
          <w:i/>
          <w:iCs/>
          <w:snapToGrid/>
        </w:rPr>
      </w:pPr>
      <w:r>
        <w:rPr>
          <w:i/>
          <w:iCs/>
          <w:snapToGrid/>
        </w:rPr>
        <w:t>Voortijdig examen doen</w:t>
      </w:r>
    </w:p>
    <w:p w14:paraId="18EF4EA1" w14:textId="77777777" w:rsidR="00FA079B" w:rsidRPr="00FA079B" w:rsidRDefault="00FA079B" w:rsidP="00FA079B">
      <w:pPr>
        <w:pStyle w:val="lid"/>
        <w:shd w:val="clear" w:color="auto" w:fill="FFFFFF"/>
        <w:spacing w:before="0" w:beforeAutospacing="0" w:after="0" w:afterAutospacing="0"/>
        <w:rPr>
          <w:rFonts w:ascii="Arial" w:hAnsi="Arial" w:cs="Arial"/>
          <w:color w:val="000000"/>
          <w:sz w:val="20"/>
          <w:szCs w:val="20"/>
        </w:rPr>
      </w:pPr>
      <w:r w:rsidRPr="00FA079B">
        <w:rPr>
          <w:rFonts w:ascii="Arial" w:hAnsi="Arial" w:cs="Arial"/>
          <w:color w:val="000000"/>
          <w:sz w:val="20"/>
          <w:szCs w:val="20"/>
        </w:rPr>
        <w:t xml:space="preserve">Het bevoegd gezag </w:t>
      </w:r>
      <w:r>
        <w:rPr>
          <w:rFonts w:ascii="Arial" w:hAnsi="Arial" w:cs="Arial"/>
          <w:color w:val="000000"/>
          <w:sz w:val="20"/>
          <w:szCs w:val="20"/>
        </w:rPr>
        <w:t xml:space="preserve">kan </w:t>
      </w:r>
      <w:r w:rsidRPr="00FA079B">
        <w:rPr>
          <w:rFonts w:ascii="Arial" w:hAnsi="Arial" w:cs="Arial"/>
          <w:color w:val="000000"/>
          <w:sz w:val="20"/>
          <w:szCs w:val="20"/>
        </w:rPr>
        <w:t xml:space="preserve">een leerling uit het voorlaatste of direct daaraan voorafgaande leerjaar toelaten tot het centraal examen in één of meer vakken, </w:t>
      </w:r>
      <w:r w:rsidR="00F56EE0">
        <w:rPr>
          <w:rFonts w:ascii="Arial" w:hAnsi="Arial" w:cs="Arial"/>
          <w:color w:val="000000"/>
          <w:sz w:val="20"/>
          <w:szCs w:val="20"/>
        </w:rPr>
        <w:t xml:space="preserve">maar niet in </w:t>
      </w:r>
      <w:r w:rsidRPr="00FA079B">
        <w:rPr>
          <w:rFonts w:ascii="Arial" w:hAnsi="Arial" w:cs="Arial"/>
          <w:color w:val="000000"/>
          <w:sz w:val="20"/>
          <w:szCs w:val="20"/>
        </w:rPr>
        <w:t>alle vakken van het eindexamen.</w:t>
      </w:r>
    </w:p>
    <w:p w14:paraId="18EF4EA2" w14:textId="11D39D3E" w:rsidR="00FA079B" w:rsidRDefault="00FA079B" w:rsidP="00FA079B">
      <w:pPr>
        <w:pStyle w:val="lid"/>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rPr>
        <w:t>H</w:t>
      </w:r>
      <w:r w:rsidRPr="00FA079B">
        <w:rPr>
          <w:rFonts w:ascii="Arial" w:hAnsi="Arial" w:cs="Arial"/>
          <w:color w:val="000000"/>
          <w:sz w:val="20"/>
          <w:szCs w:val="20"/>
        </w:rPr>
        <w:t xml:space="preserve">et schoolexamen in dat vak of die vakken </w:t>
      </w:r>
      <w:r>
        <w:rPr>
          <w:rFonts w:ascii="Arial" w:hAnsi="Arial" w:cs="Arial"/>
          <w:color w:val="000000"/>
          <w:sz w:val="20"/>
          <w:szCs w:val="20"/>
        </w:rPr>
        <w:t xml:space="preserve">wordt dan </w:t>
      </w:r>
      <w:r w:rsidRPr="00FA079B">
        <w:rPr>
          <w:rFonts w:ascii="Arial" w:hAnsi="Arial" w:cs="Arial"/>
          <w:color w:val="000000"/>
          <w:sz w:val="20"/>
          <w:szCs w:val="20"/>
        </w:rPr>
        <w:t xml:space="preserve">afgesloten voordat in dat leerjaar het centraal examen in dat vak of die vakken </w:t>
      </w:r>
      <w:r>
        <w:rPr>
          <w:rFonts w:ascii="Arial" w:hAnsi="Arial" w:cs="Arial"/>
          <w:color w:val="000000"/>
          <w:sz w:val="20"/>
          <w:szCs w:val="20"/>
        </w:rPr>
        <w:t>begint</w:t>
      </w:r>
      <w:r w:rsidRPr="00FA079B">
        <w:rPr>
          <w:rFonts w:ascii="Arial" w:hAnsi="Arial" w:cs="Arial"/>
          <w:color w:val="000000"/>
          <w:sz w:val="20"/>
          <w:szCs w:val="20"/>
        </w:rPr>
        <w:t>.</w:t>
      </w:r>
      <w:r w:rsidR="00F56EE0">
        <w:rPr>
          <w:rFonts w:ascii="Arial" w:hAnsi="Arial" w:cs="Arial"/>
          <w:color w:val="000000"/>
          <w:sz w:val="20"/>
          <w:szCs w:val="20"/>
        </w:rPr>
        <w:t xml:space="preserve"> Als de leerling niet bevorderd wordt naar het volgende leerjaar</w:t>
      </w:r>
      <w:r w:rsidR="00F56EE0" w:rsidRPr="00F56EE0">
        <w:rPr>
          <w:rFonts w:ascii="Arial" w:hAnsi="Arial" w:cs="Arial"/>
          <w:color w:val="000000"/>
          <w:sz w:val="20"/>
          <w:szCs w:val="20"/>
        </w:rPr>
        <w:t xml:space="preserve">, </w:t>
      </w:r>
      <w:r w:rsidR="00F56EE0" w:rsidRPr="00F56EE0">
        <w:rPr>
          <w:rFonts w:ascii="Arial" w:hAnsi="Arial" w:cs="Arial"/>
          <w:color w:val="000000"/>
          <w:sz w:val="20"/>
          <w:szCs w:val="20"/>
          <w:shd w:val="clear" w:color="auto" w:fill="FFFFFF"/>
        </w:rPr>
        <w:t>vervallen de met dit centraal examen of deze centrale examens behaalde resultaten.</w:t>
      </w:r>
    </w:p>
    <w:p w14:paraId="7E4401E7" w14:textId="1209E578" w:rsidR="00246CF0" w:rsidRDefault="00246CF0" w:rsidP="00FA079B">
      <w:pPr>
        <w:pStyle w:val="lid"/>
        <w:shd w:val="clear" w:color="auto" w:fill="FFFFFF"/>
        <w:spacing w:before="0" w:beforeAutospacing="0" w:after="0" w:afterAutospacing="0"/>
        <w:rPr>
          <w:rFonts w:ascii="Arial" w:hAnsi="Arial" w:cs="Arial"/>
          <w:color w:val="000000"/>
          <w:sz w:val="20"/>
          <w:szCs w:val="20"/>
          <w:shd w:val="clear" w:color="auto" w:fill="FFFFFF"/>
        </w:rPr>
      </w:pPr>
    </w:p>
    <w:p w14:paraId="20B4EB76" w14:textId="3B198935" w:rsidR="00246CF0" w:rsidRDefault="00FC0CEF" w:rsidP="00FA079B">
      <w:pPr>
        <w:pStyle w:val="lid"/>
        <w:shd w:val="clear" w:color="auto" w:fill="FFFFFF"/>
        <w:spacing w:before="0" w:beforeAutospacing="0" w:after="0" w:afterAutospacing="0"/>
        <w:rPr>
          <w:rFonts w:ascii="Arial" w:hAnsi="Arial" w:cs="Arial"/>
          <w:color w:val="000000"/>
          <w:sz w:val="20"/>
          <w:szCs w:val="20"/>
        </w:rPr>
      </w:pPr>
      <w:r>
        <w:rPr>
          <w:rFonts w:ascii="Arial" w:hAnsi="Arial" w:cs="Arial"/>
          <w:i/>
          <w:iCs/>
          <w:color w:val="000000"/>
          <w:sz w:val="20"/>
          <w:szCs w:val="20"/>
        </w:rPr>
        <w:t>Op een hoger niveau examen doen</w:t>
      </w:r>
    </w:p>
    <w:p w14:paraId="5DB18228" w14:textId="20A93662" w:rsidR="00CD2788" w:rsidRPr="00CD2788" w:rsidRDefault="00F9293E" w:rsidP="00FA079B">
      <w:pPr>
        <w:pStyle w:val="lid"/>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Leerlingen die goed zijn in een </w:t>
      </w:r>
      <w:r w:rsidR="00997695">
        <w:rPr>
          <w:rFonts w:ascii="Arial" w:hAnsi="Arial" w:cs="Arial"/>
          <w:color w:val="000000"/>
          <w:sz w:val="20"/>
          <w:szCs w:val="20"/>
        </w:rPr>
        <w:t xml:space="preserve">bepaald </w:t>
      </w:r>
      <w:r w:rsidR="00121FA2">
        <w:rPr>
          <w:rFonts w:ascii="Arial" w:hAnsi="Arial" w:cs="Arial"/>
          <w:color w:val="000000"/>
          <w:sz w:val="20"/>
          <w:szCs w:val="20"/>
        </w:rPr>
        <w:t xml:space="preserve">vak, mogen </w:t>
      </w:r>
      <w:r w:rsidR="00997695">
        <w:rPr>
          <w:rFonts w:ascii="Arial" w:hAnsi="Arial" w:cs="Arial"/>
          <w:color w:val="000000"/>
          <w:sz w:val="20"/>
          <w:szCs w:val="20"/>
        </w:rPr>
        <w:t xml:space="preserve">in het desbetreffende vak op een hoger niveau examen doen. </w:t>
      </w:r>
      <w:r w:rsidR="00441E83">
        <w:rPr>
          <w:rFonts w:ascii="Arial" w:hAnsi="Arial" w:cs="Arial"/>
          <w:color w:val="000000"/>
          <w:sz w:val="20"/>
          <w:szCs w:val="20"/>
        </w:rPr>
        <w:t xml:space="preserve">Ook dit geldt voor één of meer vakken. </w:t>
      </w:r>
      <w:r w:rsidR="008B2F27">
        <w:rPr>
          <w:rFonts w:ascii="Arial" w:hAnsi="Arial" w:cs="Arial"/>
          <w:color w:val="000000"/>
          <w:sz w:val="20"/>
          <w:szCs w:val="20"/>
        </w:rPr>
        <w:t xml:space="preserve">Voorwaarde is wel dat de leerling ook de schoolexamens op het hogere niveau heeft afgelegd. </w:t>
      </w:r>
      <w:r w:rsidR="00FB2FEF">
        <w:rPr>
          <w:rFonts w:ascii="Arial" w:hAnsi="Arial" w:cs="Arial"/>
          <w:color w:val="000000"/>
          <w:sz w:val="20"/>
          <w:szCs w:val="20"/>
        </w:rPr>
        <w:t xml:space="preserve">Is </w:t>
      </w:r>
      <w:r w:rsidR="00DC3040">
        <w:rPr>
          <w:rFonts w:ascii="Arial" w:hAnsi="Arial" w:cs="Arial"/>
          <w:color w:val="000000"/>
          <w:sz w:val="20"/>
          <w:szCs w:val="20"/>
        </w:rPr>
        <w:t xml:space="preserve">een </w:t>
      </w:r>
      <w:r w:rsidR="00DE39A7" w:rsidRPr="00DE39A7">
        <w:rPr>
          <w:rFonts w:ascii="Arial" w:hAnsi="Arial" w:cs="Arial"/>
          <w:color w:val="000000"/>
          <w:sz w:val="20"/>
          <w:szCs w:val="20"/>
        </w:rPr>
        <w:t xml:space="preserve">examen op hoger niveau </w:t>
      </w:r>
      <w:r w:rsidR="00DC3040">
        <w:rPr>
          <w:rFonts w:ascii="Arial" w:hAnsi="Arial" w:cs="Arial"/>
          <w:color w:val="000000"/>
          <w:sz w:val="20"/>
          <w:szCs w:val="20"/>
        </w:rPr>
        <w:t xml:space="preserve">afgelegd </w:t>
      </w:r>
      <w:r w:rsidR="00DE39A7" w:rsidRPr="00DE39A7">
        <w:rPr>
          <w:rFonts w:ascii="Arial" w:hAnsi="Arial" w:cs="Arial"/>
          <w:color w:val="000000"/>
          <w:sz w:val="20"/>
          <w:szCs w:val="20"/>
        </w:rPr>
        <w:t>en valt het cijfer tege</w:t>
      </w:r>
      <w:r w:rsidR="00DC3040">
        <w:rPr>
          <w:rFonts w:ascii="Arial" w:hAnsi="Arial" w:cs="Arial"/>
          <w:color w:val="000000"/>
          <w:sz w:val="20"/>
          <w:szCs w:val="20"/>
        </w:rPr>
        <w:t xml:space="preserve">n, dan </w:t>
      </w:r>
      <w:r w:rsidR="00DE39A7" w:rsidRPr="00DE39A7">
        <w:rPr>
          <w:rFonts w:ascii="Arial" w:hAnsi="Arial" w:cs="Arial"/>
          <w:color w:val="000000"/>
          <w:sz w:val="20"/>
          <w:szCs w:val="20"/>
        </w:rPr>
        <w:t xml:space="preserve">mag </w:t>
      </w:r>
      <w:r w:rsidR="00DC3040">
        <w:rPr>
          <w:rFonts w:ascii="Arial" w:hAnsi="Arial" w:cs="Arial"/>
          <w:color w:val="000000"/>
          <w:sz w:val="20"/>
          <w:szCs w:val="20"/>
        </w:rPr>
        <w:t xml:space="preserve">de leerling </w:t>
      </w:r>
      <w:r w:rsidR="00DE39A7" w:rsidRPr="00DE39A7">
        <w:rPr>
          <w:rFonts w:ascii="Arial" w:hAnsi="Arial" w:cs="Arial"/>
          <w:color w:val="000000"/>
          <w:sz w:val="20"/>
          <w:szCs w:val="20"/>
        </w:rPr>
        <w:t xml:space="preserve">op een later moment (bijvoorbeeld in het tweede tijdvak) alsnog het centraal examen op het eigen niveau afleggen. </w:t>
      </w:r>
      <w:r w:rsidR="00C1445A">
        <w:rPr>
          <w:rFonts w:ascii="Arial" w:hAnsi="Arial" w:cs="Arial"/>
          <w:color w:val="000000"/>
          <w:sz w:val="20"/>
          <w:szCs w:val="20"/>
        </w:rPr>
        <w:t xml:space="preserve">Aangezien dit geen herkansing is, vervalt hiermee niet </w:t>
      </w:r>
      <w:r w:rsidR="001D2F07">
        <w:rPr>
          <w:rFonts w:ascii="Arial" w:hAnsi="Arial" w:cs="Arial"/>
          <w:color w:val="000000"/>
          <w:sz w:val="20"/>
          <w:szCs w:val="20"/>
        </w:rPr>
        <w:t>het recht op herkansing. H</w:t>
      </w:r>
      <w:r w:rsidR="00DE39A7" w:rsidRPr="00DE39A7">
        <w:rPr>
          <w:rFonts w:ascii="Arial" w:hAnsi="Arial" w:cs="Arial"/>
          <w:color w:val="000000"/>
          <w:sz w:val="20"/>
          <w:szCs w:val="20"/>
        </w:rPr>
        <w:t>e</w:t>
      </w:r>
      <w:r w:rsidR="00376636">
        <w:rPr>
          <w:rFonts w:ascii="Arial" w:hAnsi="Arial" w:cs="Arial"/>
          <w:color w:val="000000"/>
          <w:sz w:val="20"/>
          <w:szCs w:val="20"/>
        </w:rPr>
        <w:t>t</w:t>
      </w:r>
      <w:r w:rsidR="00DE39A7" w:rsidRPr="00DE39A7">
        <w:rPr>
          <w:rFonts w:ascii="Arial" w:hAnsi="Arial" w:cs="Arial"/>
          <w:color w:val="000000"/>
          <w:sz w:val="20"/>
          <w:szCs w:val="20"/>
        </w:rPr>
        <w:t xml:space="preserve"> laatst behaalde cijfer telt. Als </w:t>
      </w:r>
      <w:r w:rsidR="000B633A">
        <w:rPr>
          <w:rFonts w:ascii="Arial" w:hAnsi="Arial" w:cs="Arial"/>
          <w:color w:val="000000"/>
          <w:sz w:val="20"/>
          <w:szCs w:val="20"/>
        </w:rPr>
        <w:t>men</w:t>
      </w:r>
      <w:r w:rsidR="00DE39A7" w:rsidRPr="00DE39A7">
        <w:rPr>
          <w:rFonts w:ascii="Arial" w:hAnsi="Arial" w:cs="Arial"/>
          <w:color w:val="000000"/>
          <w:sz w:val="20"/>
          <w:szCs w:val="20"/>
        </w:rPr>
        <w:t xml:space="preserve"> terugvalt naar het eigen niveau, vervalt het cijfer op hoger niveau, ook al is dat een hoger cijfer.</w:t>
      </w:r>
    </w:p>
    <w:p w14:paraId="18EF4EA3" w14:textId="77777777" w:rsidR="00FA079B" w:rsidRPr="00F56EE0" w:rsidRDefault="00FA079B">
      <w:pPr>
        <w:pStyle w:val="Voetnoottekst"/>
        <w:widowControl/>
        <w:rPr>
          <w:rFonts w:cs="Arial"/>
          <w:snapToGrid/>
        </w:rPr>
      </w:pPr>
    </w:p>
    <w:p w14:paraId="18EF4EA4" w14:textId="77777777" w:rsidR="00FA079B" w:rsidRPr="004B1A06" w:rsidRDefault="00FA079B">
      <w:pPr>
        <w:pStyle w:val="Voetnoottekst"/>
        <w:widowControl/>
        <w:rPr>
          <w:snapToGrid/>
        </w:rPr>
      </w:pPr>
    </w:p>
    <w:p w14:paraId="18EF4EA5" w14:textId="77777777" w:rsidR="004F4F39" w:rsidRDefault="004F4F39" w:rsidP="00F85FA8">
      <w:pPr>
        <w:pStyle w:val="Kop1"/>
        <w:numPr>
          <w:ilvl w:val="0"/>
          <w:numId w:val="1"/>
        </w:numPr>
        <w:tabs>
          <w:tab w:val="clear" w:pos="360"/>
          <w:tab w:val="num" w:pos="426"/>
        </w:tabs>
      </w:pPr>
      <w:bookmarkStart w:id="19" w:name="_Toc367361672"/>
      <w:r w:rsidRPr="004B1A06">
        <w:t>Eindcijfer eindexamen</w:t>
      </w:r>
      <w:bookmarkEnd w:id="19"/>
    </w:p>
    <w:p w14:paraId="18EF4EA6" w14:textId="77777777" w:rsidR="00CE0506" w:rsidRPr="00CE0506" w:rsidRDefault="00CE0506" w:rsidP="00CE0506"/>
    <w:p w14:paraId="18EF4EA7" w14:textId="77777777" w:rsidR="004F4F39" w:rsidRPr="004B1A06" w:rsidRDefault="004F4F39" w:rsidP="00581F4A">
      <w:pPr>
        <w:numPr>
          <w:ilvl w:val="0"/>
          <w:numId w:val="21"/>
        </w:numPr>
      </w:pPr>
      <w:r w:rsidRPr="004B1A06">
        <w:t>Het eindcijfer voor alle vakken van het eindexamen wordt uitgedrukt in een geheel cijfer uit de reeks 1 tot en met 10.</w:t>
      </w:r>
    </w:p>
    <w:p w14:paraId="18EF4EA8" w14:textId="77777777" w:rsidR="004F4F39" w:rsidRPr="004B1A06" w:rsidRDefault="004F4F39" w:rsidP="00581F4A">
      <w:pPr>
        <w:numPr>
          <w:ilvl w:val="0"/>
          <w:numId w:val="21"/>
        </w:numPr>
      </w:pPr>
      <w:r w:rsidRPr="004B1A06">
        <w:lastRenderedPageBreak/>
        <w:t xml:space="preserve">De examinator bepaalt het eindcijfer voor een vak op het rekenkundig gemiddelde van het cijfer voor het schoolexamen en het cijfer voor het centraal examen. </w:t>
      </w:r>
    </w:p>
    <w:p w14:paraId="18EF4EA9" w14:textId="77777777" w:rsidR="004F4F39" w:rsidRPr="004B1A06" w:rsidRDefault="004F4F39" w:rsidP="00581F4A">
      <w:pPr>
        <w:numPr>
          <w:ilvl w:val="0"/>
          <w:numId w:val="21"/>
        </w:numPr>
      </w:pPr>
      <w:r w:rsidRPr="004B1A06">
        <w:t>Indien in een vak alleen een schoolexamen is gehouden is het cijfer voor het schoolexamen tevens het eindcijfer.</w:t>
      </w:r>
    </w:p>
    <w:p w14:paraId="18EF4EAA" w14:textId="77777777" w:rsidR="004F4F39" w:rsidRPr="004B1A06" w:rsidRDefault="004F4F39"/>
    <w:p w14:paraId="18EF4EAB" w14:textId="77777777" w:rsidR="004F4F39" w:rsidRPr="004B1A06" w:rsidRDefault="004F4F39"/>
    <w:p w14:paraId="18EF4EAC" w14:textId="77777777" w:rsidR="004F4F39" w:rsidRPr="004B1A06" w:rsidRDefault="009F74FE" w:rsidP="00F85FA8">
      <w:pPr>
        <w:pStyle w:val="Kop1"/>
        <w:numPr>
          <w:ilvl w:val="0"/>
          <w:numId w:val="1"/>
        </w:numPr>
        <w:tabs>
          <w:tab w:val="clear" w:pos="360"/>
          <w:tab w:val="num" w:pos="426"/>
        </w:tabs>
      </w:pPr>
      <w:r>
        <w:t>Zak-/slaagregeling</w:t>
      </w:r>
    </w:p>
    <w:p w14:paraId="18EF4EAD" w14:textId="77777777" w:rsidR="004F4F39" w:rsidRDefault="004F4F39"/>
    <w:p w14:paraId="18EF4EAE" w14:textId="77777777" w:rsidR="00092FAC" w:rsidRPr="00092FAC" w:rsidRDefault="00092FAC" w:rsidP="00B0309E">
      <w:pPr>
        <w:rPr>
          <w:rFonts w:eastAsia="ヒラギノ角ゴ Pro W3" w:cs="Arial"/>
          <w:color w:val="000000"/>
          <w:szCs w:val="20"/>
        </w:rPr>
      </w:pPr>
      <w:r w:rsidRPr="00092FAC">
        <w:rPr>
          <w:rFonts w:ascii="Verdana" w:eastAsia="ヒラギノ角ゴ Pro W3" w:hAnsi="Verdana"/>
          <w:b/>
          <w:color w:val="000000"/>
          <w:sz w:val="22"/>
          <w:szCs w:val="20"/>
        </w:rPr>
        <w:t>Vwo</w:t>
      </w:r>
      <w:r>
        <w:rPr>
          <w:rFonts w:ascii="Verdana" w:eastAsia="ヒラギノ角ゴ Pro W3" w:hAnsi="Verdana"/>
          <w:b/>
          <w:color w:val="000000"/>
          <w:szCs w:val="20"/>
        </w:rPr>
        <w:br/>
      </w:r>
      <w:r>
        <w:rPr>
          <w:rFonts w:ascii="Verdana" w:eastAsia="ヒラギノ角ゴ Pro W3" w:hAnsi="Verdana"/>
          <w:b/>
          <w:color w:val="000000"/>
          <w:szCs w:val="20"/>
        </w:rPr>
        <w:br/>
      </w:r>
      <w:r w:rsidRPr="00092FAC">
        <w:rPr>
          <w:rFonts w:eastAsia="ヒラギノ角ゴ Pro W3" w:cs="Arial"/>
          <w:color w:val="000000"/>
          <w:szCs w:val="20"/>
        </w:rPr>
        <w:t>Je bent geslaagd als je aan de volgende vier uitslagregels voldoet:</w:t>
      </w:r>
    </w:p>
    <w:p w14:paraId="18EF4EAF" w14:textId="77777777" w:rsidR="0053376B" w:rsidRDefault="0053376B" w:rsidP="0064783C">
      <w:pPr>
        <w:spacing w:line="259" w:lineRule="auto"/>
        <w:rPr>
          <w:rFonts w:eastAsia="ヒラギノ角ゴ Pro W3" w:cs="Arial"/>
          <w:color w:val="000000"/>
          <w:szCs w:val="20"/>
        </w:rPr>
      </w:pPr>
    </w:p>
    <w:p w14:paraId="18EF4EB0" w14:textId="77777777" w:rsidR="00092FAC" w:rsidRPr="00092FAC" w:rsidRDefault="00092FAC" w:rsidP="00092FAC">
      <w:pPr>
        <w:numPr>
          <w:ilvl w:val="0"/>
          <w:numId w:val="40"/>
        </w:numPr>
        <w:spacing w:line="259" w:lineRule="auto"/>
        <w:rPr>
          <w:rFonts w:eastAsia="ヒラギノ角ゴ Pro W3" w:cs="Arial"/>
          <w:color w:val="000000"/>
          <w:szCs w:val="20"/>
        </w:rPr>
      </w:pPr>
      <w:r w:rsidRPr="00092FAC">
        <w:rPr>
          <w:rFonts w:eastAsia="ヒラギノ角ゴ Pro W3" w:cs="Arial"/>
          <w:color w:val="000000"/>
          <w:szCs w:val="20"/>
        </w:rPr>
        <w:t>Het gemiddelde van al je centraal examencijfers is 5,5 of hoger. (Tel al je centraal examencijfers bij elkaar op en deel dit door het aantal centrale examens die je hebt gedaan). Met een gemiddelde van 5,4999 of lager ben je gezakt.</w:t>
      </w:r>
    </w:p>
    <w:p w14:paraId="18EF4EB1" w14:textId="77777777" w:rsidR="00092FAC" w:rsidRPr="00092FAC" w:rsidRDefault="00092FAC" w:rsidP="00092FAC">
      <w:pPr>
        <w:spacing w:line="259" w:lineRule="auto"/>
        <w:ind w:left="720"/>
        <w:rPr>
          <w:rFonts w:eastAsia="ヒラギノ角ゴ Pro W3" w:cs="Arial"/>
          <w:color w:val="000000"/>
          <w:szCs w:val="20"/>
        </w:rPr>
      </w:pPr>
    </w:p>
    <w:p w14:paraId="18EF4EB2" w14:textId="77777777" w:rsidR="00092FAC" w:rsidRPr="00092FAC" w:rsidRDefault="00092FAC" w:rsidP="00092FAC">
      <w:pPr>
        <w:numPr>
          <w:ilvl w:val="0"/>
          <w:numId w:val="40"/>
        </w:numPr>
        <w:spacing w:line="259" w:lineRule="auto"/>
        <w:rPr>
          <w:rFonts w:eastAsia="ヒラギノ角ゴ Pro W3" w:cs="Arial"/>
          <w:color w:val="000000"/>
          <w:szCs w:val="20"/>
        </w:rPr>
      </w:pPr>
      <w:r w:rsidRPr="00092FAC">
        <w:rPr>
          <w:rFonts w:eastAsia="ヒラギノ角ゴ Pro W3" w:cs="Arial"/>
          <w:szCs w:val="20"/>
        </w:rPr>
        <w:t>Het vak lichamelijke opvoeding is afgerond met de beoordeling ‘voldoende’ of ‘goed’.</w:t>
      </w:r>
    </w:p>
    <w:p w14:paraId="18EF4EB3" w14:textId="77777777" w:rsidR="00092FAC" w:rsidRPr="00092FAC" w:rsidRDefault="00092FAC" w:rsidP="00092FAC">
      <w:pPr>
        <w:rPr>
          <w:rFonts w:eastAsia="ヒラギノ角ゴ Pro W3" w:cs="Arial"/>
          <w:color w:val="000000"/>
          <w:szCs w:val="20"/>
        </w:rPr>
      </w:pPr>
    </w:p>
    <w:p w14:paraId="18EF4EB4" w14:textId="1BA54424" w:rsidR="00092FAC" w:rsidRPr="00092FAC" w:rsidRDefault="00092FAC" w:rsidP="00092FAC">
      <w:pPr>
        <w:numPr>
          <w:ilvl w:val="0"/>
          <w:numId w:val="40"/>
        </w:numPr>
        <w:spacing w:line="259" w:lineRule="auto"/>
        <w:rPr>
          <w:rFonts w:eastAsia="ヒラギノ角ゴ Pro W3" w:cs="Arial"/>
          <w:color w:val="000000"/>
          <w:szCs w:val="20"/>
        </w:rPr>
      </w:pPr>
      <w:r w:rsidRPr="00092FAC">
        <w:rPr>
          <w:rFonts w:eastAsia="ヒラギノ角ゴ Pro W3" w:cs="Arial"/>
          <w:szCs w:val="20"/>
        </w:rPr>
        <w:t xml:space="preserve">Je maximaal één 5 hebt </w:t>
      </w:r>
      <w:r w:rsidR="00310BDC">
        <w:rPr>
          <w:rFonts w:eastAsia="ヒラギノ角ゴ Pro W3" w:cs="Arial"/>
          <w:szCs w:val="20"/>
        </w:rPr>
        <w:t>voor</w:t>
      </w:r>
      <w:r w:rsidRPr="00092FAC">
        <w:rPr>
          <w:rFonts w:eastAsia="ヒラギノ角ゴ Pro W3" w:cs="Arial"/>
          <w:szCs w:val="20"/>
        </w:rPr>
        <w:t xml:space="preserve"> de kernvakken (Nederlands, Engels en wiskunde). Dus één 5 en verder alles een 6 of hoger.</w:t>
      </w:r>
    </w:p>
    <w:p w14:paraId="18EF4EB5" w14:textId="77777777" w:rsidR="00092FAC" w:rsidRPr="00092FAC" w:rsidRDefault="00092FAC" w:rsidP="00092FAC">
      <w:pPr>
        <w:ind w:left="108"/>
        <w:rPr>
          <w:rFonts w:eastAsia="ヒラギノ角ゴ Pro W3" w:cs="Arial"/>
          <w:color w:val="000000"/>
          <w:szCs w:val="20"/>
        </w:rPr>
      </w:pPr>
    </w:p>
    <w:p w14:paraId="18EF4EB6" w14:textId="77777777" w:rsidR="00092FAC" w:rsidRPr="00092FAC" w:rsidRDefault="00092FAC" w:rsidP="00092FAC">
      <w:pPr>
        <w:numPr>
          <w:ilvl w:val="0"/>
          <w:numId w:val="40"/>
        </w:numPr>
        <w:spacing w:line="259" w:lineRule="auto"/>
        <w:rPr>
          <w:rFonts w:eastAsia="ヒラギノ角ゴ Pro W3" w:cs="Arial"/>
          <w:color w:val="000000"/>
          <w:szCs w:val="20"/>
        </w:rPr>
      </w:pPr>
      <w:r w:rsidRPr="00092FAC">
        <w:rPr>
          <w:rFonts w:eastAsia="ヒラギノ角ゴ Pro W3" w:cs="Arial"/>
          <w:color w:val="000000"/>
          <w:szCs w:val="20"/>
        </w:rPr>
        <w:t>Je eindcijfers voldoen ook aan de volgende eisen:</w:t>
      </w:r>
    </w:p>
    <w:p w14:paraId="18EF4EB7" w14:textId="77777777" w:rsidR="00092FAC" w:rsidRPr="00092FAC" w:rsidRDefault="00092FAC" w:rsidP="00092FAC">
      <w:pPr>
        <w:numPr>
          <w:ilvl w:val="1"/>
          <w:numId w:val="40"/>
        </w:numPr>
        <w:spacing w:line="259" w:lineRule="auto"/>
        <w:rPr>
          <w:rFonts w:eastAsia="ヒラギノ角ゴ Pro W3" w:cs="Arial"/>
          <w:color w:val="000000"/>
          <w:szCs w:val="20"/>
        </w:rPr>
      </w:pPr>
      <w:r w:rsidRPr="00092FAC">
        <w:rPr>
          <w:rFonts w:eastAsia="ヒラギノ角ゴ Pro W3" w:cs="Arial"/>
          <w:color w:val="000000"/>
          <w:szCs w:val="20"/>
        </w:rPr>
        <w:t>Al je eindcijfers zijn 6 of hoger, of</w:t>
      </w:r>
    </w:p>
    <w:p w14:paraId="18EF4EB8" w14:textId="77777777" w:rsidR="00092FAC" w:rsidRPr="00092FAC" w:rsidRDefault="00092FAC" w:rsidP="00092FAC">
      <w:pPr>
        <w:numPr>
          <w:ilvl w:val="1"/>
          <w:numId w:val="40"/>
        </w:numPr>
        <w:spacing w:line="259" w:lineRule="auto"/>
        <w:rPr>
          <w:rFonts w:eastAsia="ヒラギノ角ゴ Pro W3" w:cs="Arial"/>
          <w:color w:val="000000"/>
          <w:szCs w:val="20"/>
        </w:rPr>
      </w:pPr>
      <w:r w:rsidRPr="00092FAC">
        <w:rPr>
          <w:rFonts w:eastAsia="ヒラギノ角ゴ Pro W3" w:cs="Arial"/>
          <w:color w:val="000000"/>
          <w:szCs w:val="20"/>
        </w:rPr>
        <w:t>Je hebt één 5 en al je andere eindcijfers zijn 6 of hoger, of</w:t>
      </w:r>
    </w:p>
    <w:p w14:paraId="18EF4EB9" w14:textId="77777777" w:rsidR="00092FAC" w:rsidRPr="00092FAC" w:rsidRDefault="00092FAC" w:rsidP="00092FAC">
      <w:pPr>
        <w:numPr>
          <w:ilvl w:val="1"/>
          <w:numId w:val="40"/>
        </w:numPr>
        <w:spacing w:line="259" w:lineRule="auto"/>
        <w:rPr>
          <w:rFonts w:eastAsia="ヒラギノ角ゴ Pro W3" w:cs="Arial"/>
          <w:color w:val="000000"/>
          <w:szCs w:val="20"/>
        </w:rPr>
      </w:pPr>
      <w:r w:rsidRPr="00092FAC">
        <w:rPr>
          <w:rFonts w:eastAsia="ヒラギノ角ゴ Pro W3" w:cs="Arial"/>
          <w:color w:val="000000"/>
          <w:szCs w:val="20"/>
        </w:rPr>
        <w:t>Je hebt één 4 en al je andere eindcijfers zijn 6 of hoger én het gemiddelde van al je eindcijfers is ten minste 6,0 of</w:t>
      </w:r>
    </w:p>
    <w:p w14:paraId="18EF4EBA" w14:textId="77777777" w:rsidR="00092FAC" w:rsidRPr="00092FAC" w:rsidRDefault="00092FAC" w:rsidP="00092FAC">
      <w:pPr>
        <w:numPr>
          <w:ilvl w:val="1"/>
          <w:numId w:val="40"/>
        </w:numPr>
        <w:spacing w:line="259" w:lineRule="auto"/>
        <w:rPr>
          <w:rFonts w:eastAsia="ヒラギノ角ゴ Pro W3" w:cs="Arial"/>
          <w:color w:val="000000"/>
          <w:szCs w:val="20"/>
        </w:rPr>
      </w:pPr>
      <w:r w:rsidRPr="00092FAC">
        <w:rPr>
          <w:rFonts w:eastAsia="ヒラギノ角ゴ Pro W3" w:cs="Arial"/>
          <w:color w:val="000000"/>
          <w:szCs w:val="20"/>
        </w:rPr>
        <w:t>Je hebt twee 5-en of één 5 en één 4 en al je andere eindcijfers zijn 6 of hoger én het gemiddelde van al je eindcijfers is ten minste 6,0.</w:t>
      </w:r>
    </w:p>
    <w:p w14:paraId="18EF4EBB" w14:textId="77777777" w:rsidR="00092FAC" w:rsidRPr="00122E85" w:rsidRDefault="00092FAC" w:rsidP="00092FAC">
      <w:pPr>
        <w:numPr>
          <w:ilvl w:val="1"/>
          <w:numId w:val="40"/>
        </w:numPr>
        <w:spacing w:line="259" w:lineRule="auto"/>
        <w:rPr>
          <w:rFonts w:eastAsia="ヒラギノ角ゴ Pro W3" w:cs="Arial"/>
          <w:color w:val="000000"/>
          <w:szCs w:val="20"/>
        </w:rPr>
      </w:pPr>
      <w:r w:rsidRPr="00122E85">
        <w:rPr>
          <w:rFonts w:eastAsia="ヒラギノ角ゴ Pro W3" w:cs="Arial"/>
          <w:color w:val="000000"/>
          <w:szCs w:val="20"/>
        </w:rPr>
        <w:t xml:space="preserve">Geen eindcijfer is </w:t>
      </w:r>
      <w:r w:rsidR="00122E85" w:rsidRPr="00122E85">
        <w:rPr>
          <w:rFonts w:eastAsia="ヒラギノ角ゴ Pro W3" w:cs="Arial"/>
          <w:color w:val="000000"/>
          <w:szCs w:val="20"/>
        </w:rPr>
        <w:t xml:space="preserve">lager dan een 4. </w:t>
      </w:r>
    </w:p>
    <w:p w14:paraId="18EF4EBC" w14:textId="77777777" w:rsidR="00092FAC" w:rsidRPr="00092FAC" w:rsidRDefault="00092FAC" w:rsidP="00092FAC">
      <w:pPr>
        <w:ind w:left="108"/>
        <w:rPr>
          <w:rFonts w:eastAsia="ヒラギノ角ゴ Pro W3" w:cs="Arial"/>
          <w:color w:val="000000"/>
          <w:szCs w:val="20"/>
        </w:rPr>
      </w:pPr>
    </w:p>
    <w:p w14:paraId="18EF4EBD" w14:textId="77777777" w:rsidR="00092FAC" w:rsidRPr="00092FAC" w:rsidRDefault="00092FAC" w:rsidP="00092FAC">
      <w:pPr>
        <w:rPr>
          <w:rFonts w:eastAsia="ヒラギノ角ゴ Pro W3" w:cs="Arial"/>
          <w:color w:val="000000"/>
          <w:szCs w:val="20"/>
        </w:rPr>
      </w:pPr>
      <w:r w:rsidRPr="00092FAC">
        <w:rPr>
          <w:rFonts w:eastAsia="ヒラギノ角ゴ Pro W3" w:cs="Arial"/>
          <w:color w:val="000000"/>
          <w:szCs w:val="20"/>
        </w:rPr>
        <w:t xml:space="preserve">Let op: om te slagen moet je dus aan alle </w:t>
      </w:r>
      <w:r w:rsidRPr="0064783C">
        <w:rPr>
          <w:rFonts w:eastAsia="ヒラギノ角ゴ Pro W3" w:cs="Arial"/>
          <w:color w:val="000000"/>
          <w:szCs w:val="20"/>
        </w:rPr>
        <w:t>vier</w:t>
      </w:r>
      <w:r w:rsidRPr="00092FAC">
        <w:rPr>
          <w:rFonts w:eastAsia="ヒラギノ角ゴ Pro W3" w:cs="Arial"/>
          <w:color w:val="000000"/>
          <w:szCs w:val="20"/>
        </w:rPr>
        <w:t xml:space="preserve"> de eisen voldoen!</w:t>
      </w:r>
    </w:p>
    <w:p w14:paraId="18EF4EBE" w14:textId="77777777" w:rsidR="00092FAC" w:rsidRPr="00092FAC" w:rsidRDefault="00092FAC" w:rsidP="00092FAC">
      <w:pPr>
        <w:rPr>
          <w:rFonts w:eastAsia="ヒラギノ角ゴ Pro W3" w:cs="Arial"/>
          <w:color w:val="000000"/>
          <w:szCs w:val="20"/>
        </w:rPr>
      </w:pPr>
      <w:r w:rsidRPr="00092FAC">
        <w:rPr>
          <w:rFonts w:eastAsia="ヒラギノ角ゴ Pro W3" w:cs="Arial"/>
          <w:color w:val="000000"/>
          <w:szCs w:val="20"/>
        </w:rPr>
        <w:t>Als je aan één van de eisen niet voldoet, ben je gezakt.</w:t>
      </w:r>
    </w:p>
    <w:p w14:paraId="18EF4EBF" w14:textId="77777777" w:rsidR="00092FAC" w:rsidRPr="00092FAC" w:rsidRDefault="00092FAC" w:rsidP="00092FAC">
      <w:pPr>
        <w:rPr>
          <w:rFonts w:eastAsia="ヒラギノ角ゴ Pro W3" w:cs="Arial"/>
          <w:color w:val="000000"/>
          <w:szCs w:val="20"/>
        </w:rPr>
      </w:pPr>
    </w:p>
    <w:p w14:paraId="18EF4EC0" w14:textId="77777777" w:rsidR="0053376B" w:rsidRDefault="0053376B" w:rsidP="00092FAC"/>
    <w:p w14:paraId="18EF4EC1" w14:textId="77777777" w:rsidR="00092FAC" w:rsidRDefault="0064783C" w:rsidP="00092FAC">
      <w:pPr>
        <w:rPr>
          <w:rFonts w:eastAsia="ヒラギノ角ゴ Pro W3" w:cs="Arial"/>
          <w:b/>
          <w:color w:val="000000"/>
          <w:sz w:val="22"/>
          <w:szCs w:val="22"/>
        </w:rPr>
      </w:pPr>
      <w:r>
        <w:rPr>
          <w:rFonts w:eastAsia="ヒラギノ角ゴ Pro W3" w:cs="Arial"/>
          <w:b/>
          <w:color w:val="000000"/>
          <w:sz w:val="22"/>
          <w:szCs w:val="22"/>
        </w:rPr>
        <w:t>H</w:t>
      </w:r>
      <w:r w:rsidR="00092FAC" w:rsidRPr="00092FAC">
        <w:rPr>
          <w:rFonts w:eastAsia="ヒラギノ角ゴ Pro W3" w:cs="Arial"/>
          <w:b/>
          <w:color w:val="000000"/>
          <w:sz w:val="22"/>
          <w:szCs w:val="22"/>
        </w:rPr>
        <w:t>avo</w:t>
      </w:r>
    </w:p>
    <w:p w14:paraId="18EF4EC2" w14:textId="77777777" w:rsidR="0064783C" w:rsidRPr="00092FAC" w:rsidRDefault="0064783C" w:rsidP="00092FAC">
      <w:pPr>
        <w:rPr>
          <w:rFonts w:eastAsia="ヒラギノ角ゴ Pro W3" w:cs="Arial"/>
          <w:b/>
          <w:color w:val="000000"/>
          <w:sz w:val="22"/>
          <w:szCs w:val="22"/>
        </w:rPr>
      </w:pPr>
    </w:p>
    <w:p w14:paraId="18EF4EC3" w14:textId="77777777" w:rsidR="00092FAC" w:rsidRPr="00092FAC" w:rsidRDefault="00092FAC" w:rsidP="00092FAC">
      <w:pPr>
        <w:rPr>
          <w:rFonts w:eastAsia="ヒラギノ角ゴ Pro W3" w:cs="Arial"/>
          <w:color w:val="000000"/>
          <w:szCs w:val="20"/>
        </w:rPr>
      </w:pPr>
      <w:r w:rsidRPr="00092FAC">
        <w:rPr>
          <w:rFonts w:eastAsia="ヒラギノ角ゴ Pro W3" w:cs="Arial"/>
          <w:color w:val="000000"/>
          <w:szCs w:val="20"/>
        </w:rPr>
        <w:t>Je bent geslaagd als je aan de volgende vier uitslagregels voldoet:</w:t>
      </w:r>
    </w:p>
    <w:p w14:paraId="18EF4EC4" w14:textId="77777777" w:rsidR="0053376B" w:rsidRDefault="0053376B" w:rsidP="0053376B">
      <w:pPr>
        <w:spacing w:line="259" w:lineRule="auto"/>
        <w:ind w:left="720"/>
        <w:rPr>
          <w:rFonts w:eastAsia="ヒラギノ角ゴ Pro W3" w:cs="Arial"/>
          <w:color w:val="000000"/>
          <w:szCs w:val="20"/>
        </w:rPr>
      </w:pPr>
    </w:p>
    <w:p w14:paraId="18EF4EC5" w14:textId="77777777" w:rsidR="00092FAC" w:rsidRPr="00092FAC" w:rsidRDefault="00092FAC" w:rsidP="00092FAC">
      <w:pPr>
        <w:numPr>
          <w:ilvl w:val="0"/>
          <w:numId w:val="39"/>
        </w:numPr>
        <w:spacing w:line="259" w:lineRule="auto"/>
        <w:rPr>
          <w:rFonts w:eastAsia="ヒラギノ角ゴ Pro W3" w:cs="Arial"/>
          <w:color w:val="000000"/>
          <w:szCs w:val="20"/>
        </w:rPr>
      </w:pPr>
      <w:r w:rsidRPr="00092FAC">
        <w:rPr>
          <w:rFonts w:eastAsia="ヒラギノ角ゴ Pro W3" w:cs="Arial"/>
          <w:color w:val="000000"/>
          <w:szCs w:val="20"/>
        </w:rPr>
        <w:t>Het gemiddelde van al je centraal examencijfers is 5,5 of hoger. (Tel al je centraal examencijfers bij elkaar op en deel dit door het aantal centrale examens die je hebt gedaan). Met een gemiddelde van 5,4999 of lager ben je gezakt.</w:t>
      </w:r>
    </w:p>
    <w:p w14:paraId="18EF4EC6" w14:textId="77777777" w:rsidR="00092FAC" w:rsidRPr="00092FAC" w:rsidRDefault="00092FAC" w:rsidP="00092FAC">
      <w:pPr>
        <w:spacing w:line="259" w:lineRule="auto"/>
        <w:ind w:left="360"/>
        <w:rPr>
          <w:rFonts w:eastAsia="ヒラギノ角ゴ Pro W3" w:cs="Arial"/>
          <w:color w:val="000000"/>
          <w:szCs w:val="20"/>
        </w:rPr>
      </w:pPr>
    </w:p>
    <w:p w14:paraId="18EF4EC7" w14:textId="77777777" w:rsidR="00092FAC" w:rsidRPr="00092FAC" w:rsidRDefault="00092FAC" w:rsidP="00092FAC">
      <w:pPr>
        <w:numPr>
          <w:ilvl w:val="0"/>
          <w:numId w:val="39"/>
        </w:numPr>
        <w:spacing w:line="259" w:lineRule="auto"/>
        <w:rPr>
          <w:rFonts w:eastAsia="ヒラギノ角ゴ Pro W3" w:cs="Arial"/>
          <w:szCs w:val="20"/>
        </w:rPr>
      </w:pPr>
      <w:r w:rsidRPr="00092FAC">
        <w:rPr>
          <w:rFonts w:eastAsia="ヒラギノ角ゴ Pro W3" w:cs="Arial"/>
          <w:szCs w:val="20"/>
        </w:rPr>
        <w:t>Het vak lichamelijke opvoeding is afgerond met de beoordeling ‘voldoende’ of ‘goed’.</w:t>
      </w:r>
    </w:p>
    <w:p w14:paraId="18EF4EC8" w14:textId="77777777" w:rsidR="00092FAC" w:rsidRPr="00092FAC" w:rsidRDefault="00092FAC" w:rsidP="00092FAC">
      <w:pPr>
        <w:rPr>
          <w:rFonts w:eastAsia="ヒラギノ角ゴ Pro W3" w:cs="Arial"/>
          <w:color w:val="000000"/>
          <w:szCs w:val="20"/>
        </w:rPr>
      </w:pPr>
    </w:p>
    <w:p w14:paraId="18EF4EC9" w14:textId="196F3A23" w:rsidR="00092FAC" w:rsidRPr="00092FAC" w:rsidRDefault="00092FAC" w:rsidP="00092FAC">
      <w:pPr>
        <w:numPr>
          <w:ilvl w:val="0"/>
          <w:numId w:val="39"/>
        </w:numPr>
        <w:spacing w:line="259" w:lineRule="auto"/>
        <w:rPr>
          <w:rFonts w:eastAsia="ヒラギノ角ゴ Pro W3" w:cs="Arial"/>
          <w:color w:val="000000"/>
          <w:szCs w:val="20"/>
        </w:rPr>
      </w:pPr>
      <w:r w:rsidRPr="00092FAC">
        <w:rPr>
          <w:rFonts w:eastAsia="ヒラギノ角ゴ Pro W3" w:cs="Arial"/>
          <w:szCs w:val="20"/>
        </w:rPr>
        <w:t xml:space="preserve">Je maximaal één 5 hebt </w:t>
      </w:r>
      <w:r w:rsidR="00310BDC">
        <w:rPr>
          <w:rFonts w:eastAsia="ヒラギノ角ゴ Pro W3" w:cs="Arial"/>
          <w:szCs w:val="20"/>
        </w:rPr>
        <w:t>voor</w:t>
      </w:r>
      <w:r w:rsidRPr="00092FAC">
        <w:rPr>
          <w:rFonts w:eastAsia="ヒラギノ角ゴ Pro W3" w:cs="Arial"/>
          <w:szCs w:val="20"/>
        </w:rPr>
        <w:t xml:space="preserve"> de kernvakken (Nederlands, Engels en wiskunde). Dus één 5 en verder alles een 6 of hoger.</w:t>
      </w:r>
    </w:p>
    <w:p w14:paraId="18EF4ECA" w14:textId="77777777" w:rsidR="00092FAC" w:rsidRPr="00092FAC" w:rsidRDefault="00092FAC" w:rsidP="00092FAC">
      <w:pPr>
        <w:ind w:left="108"/>
        <w:rPr>
          <w:rFonts w:eastAsia="ヒラギノ角ゴ Pro W3" w:cs="Arial"/>
          <w:color w:val="000000"/>
          <w:szCs w:val="20"/>
        </w:rPr>
      </w:pPr>
    </w:p>
    <w:p w14:paraId="18EF4ECB" w14:textId="77777777" w:rsidR="00092FAC" w:rsidRPr="00092FAC" w:rsidRDefault="00092FAC" w:rsidP="00092FAC">
      <w:pPr>
        <w:numPr>
          <w:ilvl w:val="0"/>
          <w:numId w:val="39"/>
        </w:numPr>
        <w:spacing w:line="259" w:lineRule="auto"/>
        <w:rPr>
          <w:rFonts w:eastAsia="ヒラギノ角ゴ Pro W3" w:cs="Arial"/>
          <w:color w:val="000000"/>
          <w:szCs w:val="20"/>
        </w:rPr>
      </w:pPr>
      <w:r w:rsidRPr="00092FAC">
        <w:rPr>
          <w:rFonts w:eastAsia="ヒラギノ角ゴ Pro W3" w:cs="Arial"/>
          <w:color w:val="000000"/>
          <w:szCs w:val="20"/>
        </w:rPr>
        <w:t>Je eindcijfers voldoen ook aan de volgende eisen:</w:t>
      </w:r>
    </w:p>
    <w:p w14:paraId="18EF4ECC" w14:textId="77777777" w:rsidR="00092FAC" w:rsidRPr="00092FAC" w:rsidRDefault="00092FAC" w:rsidP="00092FAC">
      <w:pPr>
        <w:numPr>
          <w:ilvl w:val="1"/>
          <w:numId w:val="39"/>
        </w:numPr>
        <w:spacing w:line="259" w:lineRule="auto"/>
        <w:rPr>
          <w:rFonts w:eastAsia="ヒラギノ角ゴ Pro W3" w:cs="Arial"/>
          <w:color w:val="000000"/>
          <w:szCs w:val="20"/>
        </w:rPr>
      </w:pPr>
      <w:r w:rsidRPr="00092FAC">
        <w:rPr>
          <w:rFonts w:eastAsia="ヒラギノ角ゴ Pro W3" w:cs="Arial"/>
          <w:color w:val="000000"/>
          <w:szCs w:val="20"/>
        </w:rPr>
        <w:t>Al je eindcijfers zijn 6 of hoger, of</w:t>
      </w:r>
    </w:p>
    <w:p w14:paraId="18EF4ECD" w14:textId="77777777" w:rsidR="00092FAC" w:rsidRPr="00092FAC" w:rsidRDefault="00092FAC" w:rsidP="00092FAC">
      <w:pPr>
        <w:numPr>
          <w:ilvl w:val="1"/>
          <w:numId w:val="39"/>
        </w:numPr>
        <w:spacing w:line="259" w:lineRule="auto"/>
        <w:rPr>
          <w:rFonts w:eastAsia="ヒラギノ角ゴ Pro W3" w:cs="Arial"/>
          <w:color w:val="000000"/>
          <w:szCs w:val="20"/>
        </w:rPr>
      </w:pPr>
      <w:r w:rsidRPr="00092FAC">
        <w:rPr>
          <w:rFonts w:eastAsia="ヒラギノ角ゴ Pro W3" w:cs="Arial"/>
          <w:color w:val="000000"/>
          <w:szCs w:val="20"/>
        </w:rPr>
        <w:t>Je hebt één 5 en al je andere eindcijfers zijn 6 of hoger, of</w:t>
      </w:r>
    </w:p>
    <w:p w14:paraId="18EF4ECE" w14:textId="77777777" w:rsidR="00092FAC" w:rsidRPr="00092FAC" w:rsidRDefault="00092FAC" w:rsidP="00092FAC">
      <w:pPr>
        <w:numPr>
          <w:ilvl w:val="1"/>
          <w:numId w:val="39"/>
        </w:numPr>
        <w:spacing w:line="259" w:lineRule="auto"/>
        <w:rPr>
          <w:rFonts w:eastAsia="ヒラギノ角ゴ Pro W3" w:cs="Arial"/>
          <w:color w:val="000000"/>
          <w:szCs w:val="20"/>
        </w:rPr>
      </w:pPr>
      <w:r w:rsidRPr="00092FAC">
        <w:rPr>
          <w:rFonts w:eastAsia="ヒラギノ角ゴ Pro W3" w:cs="Arial"/>
          <w:color w:val="000000"/>
          <w:szCs w:val="20"/>
        </w:rPr>
        <w:t>Je hebt één 4 en al je andere eindcijfers zijn 6 of hoger én het gemiddelde van al je eindcijfers is ten minste 6,0 of</w:t>
      </w:r>
    </w:p>
    <w:p w14:paraId="18EF4ECF" w14:textId="77777777" w:rsidR="00092FAC" w:rsidRPr="00092FAC" w:rsidRDefault="00092FAC" w:rsidP="00092FAC">
      <w:pPr>
        <w:numPr>
          <w:ilvl w:val="1"/>
          <w:numId w:val="39"/>
        </w:numPr>
        <w:spacing w:line="259" w:lineRule="auto"/>
        <w:rPr>
          <w:rFonts w:eastAsia="ヒラギノ角ゴ Pro W3" w:cs="Arial"/>
          <w:color w:val="000000"/>
          <w:szCs w:val="20"/>
        </w:rPr>
      </w:pPr>
      <w:r w:rsidRPr="00092FAC">
        <w:rPr>
          <w:rFonts w:eastAsia="ヒラギノ角ゴ Pro W3" w:cs="Arial"/>
          <w:color w:val="000000"/>
          <w:szCs w:val="20"/>
        </w:rPr>
        <w:t>Je hebt twee 5-en of één 5 en één 4 en al je andere eindcijfers zijn 6 of hoger én het gemiddelde van al je eindcijfers is ten minste 6,0.</w:t>
      </w:r>
    </w:p>
    <w:p w14:paraId="18EF4ED0" w14:textId="77777777" w:rsidR="00092FAC" w:rsidRPr="00122E85" w:rsidRDefault="00092FAC" w:rsidP="00092FAC">
      <w:pPr>
        <w:numPr>
          <w:ilvl w:val="1"/>
          <w:numId w:val="39"/>
        </w:numPr>
        <w:spacing w:line="259" w:lineRule="auto"/>
        <w:rPr>
          <w:rFonts w:eastAsia="ヒラギノ角ゴ Pro W3" w:cs="Arial"/>
          <w:color w:val="000000"/>
          <w:szCs w:val="20"/>
        </w:rPr>
      </w:pPr>
      <w:r w:rsidRPr="00122E85">
        <w:rPr>
          <w:rFonts w:eastAsia="ヒラギノ角ゴ Pro W3" w:cs="Arial"/>
          <w:color w:val="000000"/>
          <w:szCs w:val="20"/>
        </w:rPr>
        <w:t xml:space="preserve">Geen eindcijfer is </w:t>
      </w:r>
      <w:r w:rsidR="00122E85" w:rsidRPr="00122E85">
        <w:rPr>
          <w:rFonts w:eastAsia="ヒラギノ角ゴ Pro W3" w:cs="Arial"/>
          <w:color w:val="000000"/>
          <w:szCs w:val="20"/>
        </w:rPr>
        <w:t>lager dan een 4</w:t>
      </w:r>
      <w:r w:rsidRPr="00122E85">
        <w:rPr>
          <w:rFonts w:eastAsia="ヒラギノ角ゴ Pro W3" w:cs="Arial"/>
          <w:color w:val="000000"/>
          <w:szCs w:val="20"/>
        </w:rPr>
        <w:t>.</w:t>
      </w:r>
    </w:p>
    <w:p w14:paraId="18EF4ED1" w14:textId="77777777" w:rsidR="00092FAC" w:rsidRPr="00092FAC" w:rsidRDefault="00092FAC" w:rsidP="00092FAC">
      <w:pPr>
        <w:ind w:left="108"/>
        <w:rPr>
          <w:rFonts w:eastAsia="ヒラギノ角ゴ Pro W3" w:cs="Arial"/>
          <w:color w:val="000000"/>
          <w:szCs w:val="20"/>
        </w:rPr>
      </w:pPr>
    </w:p>
    <w:p w14:paraId="18EF4ED2" w14:textId="77777777" w:rsidR="00092FAC" w:rsidRPr="00092FAC" w:rsidRDefault="00092FAC" w:rsidP="00092FAC">
      <w:pPr>
        <w:rPr>
          <w:rFonts w:eastAsia="ヒラギノ角ゴ Pro W3" w:cs="Arial"/>
          <w:color w:val="000000"/>
          <w:szCs w:val="20"/>
        </w:rPr>
      </w:pPr>
      <w:r w:rsidRPr="00092FAC">
        <w:rPr>
          <w:rFonts w:eastAsia="ヒラギノ角ゴ Pro W3" w:cs="Arial"/>
          <w:color w:val="000000"/>
          <w:szCs w:val="20"/>
        </w:rPr>
        <w:t xml:space="preserve">Let op: om te slagen moet je dus aan </w:t>
      </w:r>
      <w:r w:rsidRPr="0064783C">
        <w:rPr>
          <w:rFonts w:eastAsia="ヒラギノ角ゴ Pro W3" w:cs="Arial"/>
          <w:color w:val="000000"/>
          <w:szCs w:val="20"/>
        </w:rPr>
        <w:t>alle vier</w:t>
      </w:r>
      <w:r w:rsidRPr="00092FAC">
        <w:rPr>
          <w:rFonts w:eastAsia="ヒラギノ角ゴ Pro W3" w:cs="Arial"/>
          <w:color w:val="000000"/>
          <w:szCs w:val="20"/>
        </w:rPr>
        <w:t xml:space="preserve"> de eisen voldoen!</w:t>
      </w:r>
    </w:p>
    <w:p w14:paraId="18EF4ED3" w14:textId="77777777" w:rsidR="00092FAC" w:rsidRPr="00092FAC" w:rsidRDefault="00092FAC" w:rsidP="00092FAC">
      <w:pPr>
        <w:rPr>
          <w:rFonts w:eastAsia="ヒラギノ角ゴ Pro W3" w:cs="Arial"/>
          <w:color w:val="000000"/>
          <w:szCs w:val="20"/>
        </w:rPr>
      </w:pPr>
      <w:r w:rsidRPr="00092FAC">
        <w:rPr>
          <w:rFonts w:eastAsia="ヒラギノ角ゴ Pro W3" w:cs="Arial"/>
          <w:color w:val="000000"/>
          <w:szCs w:val="20"/>
        </w:rPr>
        <w:t>Als je aan één van de eisen niet voldoet, ben je gezakt.</w:t>
      </w:r>
    </w:p>
    <w:p w14:paraId="18EF4ED4" w14:textId="77777777" w:rsidR="00092FAC" w:rsidRPr="00490CB6" w:rsidRDefault="00092FAC" w:rsidP="00092FAC">
      <w:pPr>
        <w:rPr>
          <w:rFonts w:ascii="Verdana" w:eastAsia="ヒラギノ角ゴ Pro W3" w:hAnsi="Verdana"/>
          <w:color w:val="000000"/>
          <w:szCs w:val="20"/>
        </w:rPr>
      </w:pPr>
    </w:p>
    <w:p w14:paraId="18EF4ED5" w14:textId="77777777" w:rsidR="009F74FE" w:rsidRPr="009F74FE" w:rsidRDefault="009F74FE"/>
    <w:p w14:paraId="18EF4ED6" w14:textId="77777777" w:rsidR="004F4F39" w:rsidRDefault="0064783C">
      <w:pPr>
        <w:rPr>
          <w:b/>
          <w:sz w:val="22"/>
          <w:szCs w:val="22"/>
        </w:rPr>
      </w:pPr>
      <w:r>
        <w:rPr>
          <w:b/>
          <w:sz w:val="22"/>
          <w:szCs w:val="22"/>
        </w:rPr>
        <w:t>M</w:t>
      </w:r>
      <w:r w:rsidR="000B0630" w:rsidRPr="000B0630">
        <w:rPr>
          <w:b/>
          <w:sz w:val="22"/>
          <w:szCs w:val="22"/>
        </w:rPr>
        <w:t>avo</w:t>
      </w:r>
    </w:p>
    <w:p w14:paraId="18EF4ED7" w14:textId="77777777" w:rsidR="0064783C" w:rsidRDefault="0064783C">
      <w:pPr>
        <w:rPr>
          <w:b/>
          <w:sz w:val="22"/>
          <w:szCs w:val="22"/>
        </w:rPr>
      </w:pPr>
    </w:p>
    <w:p w14:paraId="18EF4ED8" w14:textId="7FFC66DF" w:rsidR="000D0A1B" w:rsidRPr="000D0A1B" w:rsidRDefault="000D0A1B" w:rsidP="004D40D6">
      <w:pPr>
        <w:pStyle w:val="VrijevormAAA"/>
        <w:rPr>
          <w:rFonts w:ascii="Arial" w:hAnsi="Arial" w:cs="Arial"/>
          <w:sz w:val="20"/>
        </w:rPr>
      </w:pPr>
      <w:r w:rsidRPr="000D0A1B">
        <w:rPr>
          <w:rFonts w:ascii="Arial" w:hAnsi="Arial" w:cs="Arial"/>
          <w:sz w:val="20"/>
        </w:rPr>
        <w:t xml:space="preserve">Je bent geslaagd als je aan de volgende </w:t>
      </w:r>
      <w:r w:rsidR="004D4FE4">
        <w:rPr>
          <w:rFonts w:ascii="Arial" w:hAnsi="Arial" w:cs="Arial"/>
          <w:sz w:val="20"/>
        </w:rPr>
        <w:t>zes</w:t>
      </w:r>
      <w:r w:rsidRPr="000D0A1B">
        <w:rPr>
          <w:rFonts w:ascii="Arial" w:hAnsi="Arial" w:cs="Arial"/>
          <w:sz w:val="20"/>
        </w:rPr>
        <w:t xml:space="preserve"> uitslagregels voldoet:</w:t>
      </w:r>
    </w:p>
    <w:p w14:paraId="18EF4ED9" w14:textId="77777777" w:rsidR="0053376B" w:rsidRDefault="0053376B" w:rsidP="0064783C">
      <w:pPr>
        <w:pStyle w:val="VrijevormAAA"/>
        <w:rPr>
          <w:rFonts w:ascii="Arial" w:hAnsi="Arial" w:cs="Arial"/>
          <w:sz w:val="20"/>
        </w:rPr>
      </w:pPr>
    </w:p>
    <w:p w14:paraId="18EF4EDA" w14:textId="77777777" w:rsidR="000D0A1B" w:rsidRPr="004D4FE4" w:rsidRDefault="000D0A1B" w:rsidP="00581F4A">
      <w:pPr>
        <w:pStyle w:val="VrijevormAAA"/>
        <w:numPr>
          <w:ilvl w:val="0"/>
          <w:numId w:val="26"/>
        </w:numPr>
        <w:rPr>
          <w:rFonts w:ascii="Arial" w:hAnsi="Arial" w:cs="Arial"/>
          <w:sz w:val="20"/>
        </w:rPr>
      </w:pPr>
      <w:r w:rsidRPr="7436AFA3">
        <w:rPr>
          <w:rFonts w:ascii="Arial" w:hAnsi="Arial" w:cs="Arial"/>
          <w:color w:val="auto"/>
          <w:sz w:val="20"/>
        </w:rPr>
        <w:t>Het gemiddelde van al je centraal examencijfers is 5,5 of hoger. (Tel al je centraal examencijfers bij elkaar op en deel dit door het aantal centrale examens die je hebt gedaan</w:t>
      </w:r>
      <w:r w:rsidR="004879C8" w:rsidRPr="7436AFA3">
        <w:rPr>
          <w:rFonts w:ascii="Arial" w:hAnsi="Arial" w:cs="Arial"/>
          <w:color w:val="auto"/>
          <w:sz w:val="20"/>
        </w:rPr>
        <w:t>). Met een gemiddelde van 5,49</w:t>
      </w:r>
      <w:r w:rsidRPr="7436AFA3">
        <w:rPr>
          <w:rFonts w:ascii="Arial" w:hAnsi="Arial" w:cs="Arial"/>
          <w:color w:val="auto"/>
          <w:sz w:val="20"/>
        </w:rPr>
        <w:t xml:space="preserve"> of lager ben je gezakt.</w:t>
      </w:r>
    </w:p>
    <w:p w14:paraId="6A56F5F8" w14:textId="25270A54" w:rsidR="004D4FE4" w:rsidRDefault="004D4FE4" w:rsidP="004D4FE4">
      <w:pPr>
        <w:pStyle w:val="VrijevormAAA"/>
        <w:rPr>
          <w:rFonts w:ascii="Arial" w:hAnsi="Arial" w:cs="Arial"/>
          <w:color w:val="auto"/>
          <w:sz w:val="20"/>
        </w:rPr>
      </w:pPr>
    </w:p>
    <w:p w14:paraId="65C40D2F" w14:textId="2DC22882" w:rsidR="004D4FE4" w:rsidRPr="000D0A1B" w:rsidRDefault="004D4FE4" w:rsidP="004D4FE4">
      <w:pPr>
        <w:pStyle w:val="VrijevormAAA"/>
        <w:numPr>
          <w:ilvl w:val="0"/>
          <w:numId w:val="26"/>
        </w:numPr>
        <w:rPr>
          <w:rFonts w:ascii="Arial" w:hAnsi="Arial" w:cs="Arial"/>
          <w:sz w:val="20"/>
        </w:rPr>
      </w:pPr>
      <w:r>
        <w:rPr>
          <w:rFonts w:ascii="Arial" w:hAnsi="Arial" w:cs="Arial"/>
          <w:color w:val="auto"/>
          <w:sz w:val="20"/>
        </w:rPr>
        <w:t>Het praktijkgerichte programma (schoolexamen) is afgesloten.</w:t>
      </w:r>
    </w:p>
    <w:p w14:paraId="18EF4EDB" w14:textId="77777777" w:rsidR="000D0A1B" w:rsidRPr="000D0A1B" w:rsidRDefault="000D0A1B" w:rsidP="000D0A1B">
      <w:pPr>
        <w:pStyle w:val="VrijevormAAA"/>
        <w:ind w:left="108"/>
        <w:rPr>
          <w:rFonts w:ascii="Arial" w:hAnsi="Arial" w:cs="Arial"/>
          <w:color w:val="auto"/>
          <w:sz w:val="20"/>
        </w:rPr>
      </w:pPr>
    </w:p>
    <w:p w14:paraId="18EF4EDC" w14:textId="77777777" w:rsidR="000D0A1B" w:rsidRPr="000D0A1B" w:rsidRDefault="004D40D6" w:rsidP="00581F4A">
      <w:pPr>
        <w:pStyle w:val="VrijevormAAA"/>
        <w:numPr>
          <w:ilvl w:val="0"/>
          <w:numId w:val="26"/>
        </w:numPr>
        <w:rPr>
          <w:rFonts w:ascii="Arial" w:hAnsi="Arial" w:cs="Arial"/>
          <w:sz w:val="20"/>
        </w:rPr>
      </w:pPr>
      <w:r w:rsidRPr="7436AFA3">
        <w:rPr>
          <w:rFonts w:ascii="Arial" w:hAnsi="Arial" w:cs="Arial"/>
          <w:color w:val="auto"/>
          <w:sz w:val="20"/>
        </w:rPr>
        <w:t xml:space="preserve">De vakken </w:t>
      </w:r>
      <w:r w:rsidR="000D0A1B" w:rsidRPr="7436AFA3">
        <w:rPr>
          <w:rFonts w:ascii="Arial" w:hAnsi="Arial" w:cs="Arial"/>
          <w:color w:val="auto"/>
          <w:sz w:val="20"/>
        </w:rPr>
        <w:t>lichamelijke opvoeding</w:t>
      </w:r>
      <w:r w:rsidRPr="7436AFA3">
        <w:rPr>
          <w:rFonts w:ascii="Arial" w:hAnsi="Arial" w:cs="Arial"/>
          <w:color w:val="auto"/>
          <w:sz w:val="20"/>
        </w:rPr>
        <w:t xml:space="preserve"> en </w:t>
      </w:r>
      <w:r w:rsidR="005A3803" w:rsidRPr="7436AFA3">
        <w:rPr>
          <w:rFonts w:ascii="Arial" w:hAnsi="Arial" w:cs="Arial"/>
          <w:color w:val="auto"/>
          <w:sz w:val="20"/>
        </w:rPr>
        <w:t>ckv</w:t>
      </w:r>
      <w:r w:rsidR="000D0A1B" w:rsidRPr="7436AFA3">
        <w:rPr>
          <w:rFonts w:ascii="Arial" w:hAnsi="Arial" w:cs="Arial"/>
          <w:color w:val="auto"/>
          <w:sz w:val="20"/>
        </w:rPr>
        <w:t xml:space="preserve"> </w:t>
      </w:r>
      <w:r w:rsidR="00FD6CAB" w:rsidRPr="7436AFA3">
        <w:rPr>
          <w:rFonts w:ascii="Arial" w:hAnsi="Arial" w:cs="Arial"/>
          <w:color w:val="auto"/>
          <w:sz w:val="20"/>
        </w:rPr>
        <w:t>zijn ‘voldoende’ of ‘goed’</w:t>
      </w:r>
      <w:r w:rsidR="000D0A1B" w:rsidRPr="7436AFA3">
        <w:rPr>
          <w:rFonts w:ascii="Arial" w:hAnsi="Arial" w:cs="Arial"/>
          <w:color w:val="auto"/>
          <w:sz w:val="20"/>
        </w:rPr>
        <w:t>.</w:t>
      </w:r>
    </w:p>
    <w:p w14:paraId="18EF4EDD" w14:textId="77777777" w:rsidR="000D0A1B" w:rsidRPr="000D0A1B" w:rsidRDefault="000D0A1B" w:rsidP="000D0A1B">
      <w:pPr>
        <w:pStyle w:val="VrijevormAAA"/>
        <w:ind w:left="108"/>
        <w:rPr>
          <w:rFonts w:ascii="Arial" w:hAnsi="Arial" w:cs="Arial"/>
          <w:color w:val="auto"/>
          <w:sz w:val="20"/>
        </w:rPr>
      </w:pPr>
    </w:p>
    <w:p w14:paraId="18EF4EDE" w14:textId="77777777" w:rsidR="000D0A1B" w:rsidRPr="006938B9" w:rsidRDefault="000D0A1B" w:rsidP="00581F4A">
      <w:pPr>
        <w:pStyle w:val="VrijevormAAA"/>
        <w:numPr>
          <w:ilvl w:val="0"/>
          <w:numId w:val="26"/>
        </w:numPr>
        <w:rPr>
          <w:rFonts w:ascii="Arial" w:hAnsi="Arial" w:cs="Arial"/>
          <w:sz w:val="20"/>
        </w:rPr>
      </w:pPr>
      <w:r w:rsidRPr="7436AFA3">
        <w:rPr>
          <w:rFonts w:ascii="Arial" w:hAnsi="Arial" w:cs="Arial"/>
          <w:color w:val="auto"/>
          <w:sz w:val="20"/>
        </w:rPr>
        <w:t xml:space="preserve">Het eindcijfer voor Nederlands </w:t>
      </w:r>
      <w:r w:rsidR="00FD6CAB" w:rsidRPr="7436AFA3">
        <w:rPr>
          <w:rFonts w:ascii="Arial" w:hAnsi="Arial" w:cs="Arial"/>
          <w:color w:val="auto"/>
          <w:sz w:val="20"/>
        </w:rPr>
        <w:t>is minimaal een 5</w:t>
      </w:r>
      <w:r w:rsidRPr="7436AFA3">
        <w:rPr>
          <w:rFonts w:ascii="Arial" w:hAnsi="Arial" w:cs="Arial"/>
          <w:color w:val="auto"/>
          <w:sz w:val="20"/>
        </w:rPr>
        <w:t>.</w:t>
      </w:r>
    </w:p>
    <w:p w14:paraId="18EF4EDF" w14:textId="77777777" w:rsidR="006938B9" w:rsidRPr="006938B9" w:rsidRDefault="006938B9" w:rsidP="006938B9">
      <w:pPr>
        <w:pStyle w:val="VrijevormAAA"/>
        <w:ind w:left="720"/>
        <w:rPr>
          <w:rFonts w:ascii="Arial" w:hAnsi="Arial" w:cs="Arial"/>
          <w:color w:val="auto"/>
          <w:sz w:val="20"/>
        </w:rPr>
      </w:pPr>
    </w:p>
    <w:p w14:paraId="18EF4EE0" w14:textId="77777777" w:rsidR="006938B9" w:rsidRPr="000D0A1B" w:rsidRDefault="006938B9" w:rsidP="006938B9">
      <w:pPr>
        <w:pStyle w:val="VrijevormAAA"/>
        <w:numPr>
          <w:ilvl w:val="0"/>
          <w:numId w:val="26"/>
        </w:numPr>
        <w:rPr>
          <w:rFonts w:ascii="Arial" w:hAnsi="Arial" w:cs="Arial"/>
          <w:sz w:val="20"/>
        </w:rPr>
      </w:pPr>
      <w:r w:rsidRPr="7436AFA3">
        <w:rPr>
          <w:rFonts w:ascii="Arial" w:hAnsi="Arial" w:cs="Arial"/>
          <w:color w:val="auto"/>
          <w:sz w:val="20"/>
        </w:rPr>
        <w:t>Je eindcijfers voldoen ook aan de volgende eisen:</w:t>
      </w:r>
    </w:p>
    <w:p w14:paraId="18EF4EE1" w14:textId="77777777" w:rsidR="006938B9" w:rsidRPr="000D0A1B" w:rsidRDefault="006938B9" w:rsidP="006938B9">
      <w:pPr>
        <w:pStyle w:val="VrijevormAAA"/>
        <w:numPr>
          <w:ilvl w:val="1"/>
          <w:numId w:val="26"/>
        </w:numPr>
        <w:rPr>
          <w:rFonts w:ascii="Arial" w:hAnsi="Arial" w:cs="Arial"/>
          <w:sz w:val="20"/>
        </w:rPr>
      </w:pPr>
      <w:r w:rsidRPr="7436AFA3">
        <w:rPr>
          <w:rFonts w:ascii="Arial" w:hAnsi="Arial" w:cs="Arial"/>
          <w:color w:val="auto"/>
          <w:sz w:val="20"/>
        </w:rPr>
        <w:t>Al je eindcijfers zijn 6 of hoger, of</w:t>
      </w:r>
    </w:p>
    <w:p w14:paraId="18EF4EE2" w14:textId="77777777" w:rsidR="006938B9" w:rsidRPr="000D0A1B" w:rsidRDefault="006938B9" w:rsidP="006938B9">
      <w:pPr>
        <w:pStyle w:val="VrijevormAAA"/>
        <w:numPr>
          <w:ilvl w:val="1"/>
          <w:numId w:val="26"/>
        </w:numPr>
        <w:rPr>
          <w:rFonts w:ascii="Arial" w:hAnsi="Arial" w:cs="Arial"/>
          <w:sz w:val="20"/>
        </w:rPr>
      </w:pPr>
      <w:r w:rsidRPr="7436AFA3">
        <w:rPr>
          <w:rFonts w:ascii="Arial" w:hAnsi="Arial" w:cs="Arial"/>
          <w:color w:val="auto"/>
          <w:sz w:val="20"/>
        </w:rPr>
        <w:t>Je hebt één 5 en al je andere eindcijfers zijn 6 of hoger, of</w:t>
      </w:r>
    </w:p>
    <w:p w14:paraId="18EF4EE3" w14:textId="77777777" w:rsidR="006938B9" w:rsidRPr="000D0A1B" w:rsidRDefault="006938B9" w:rsidP="006938B9">
      <w:pPr>
        <w:pStyle w:val="VrijevormAAA"/>
        <w:numPr>
          <w:ilvl w:val="1"/>
          <w:numId w:val="26"/>
        </w:numPr>
        <w:rPr>
          <w:rFonts w:ascii="Arial" w:hAnsi="Arial" w:cs="Arial"/>
          <w:sz w:val="20"/>
        </w:rPr>
      </w:pPr>
      <w:r w:rsidRPr="7436AFA3">
        <w:rPr>
          <w:rFonts w:ascii="Arial" w:hAnsi="Arial" w:cs="Arial"/>
          <w:color w:val="auto"/>
          <w:sz w:val="20"/>
        </w:rPr>
        <w:t>Je hebt één 4 en al je andere eindcijfers zijn 6 of hoger én het gemiddelde van al je eindcijfers is ten minste 6,0 of</w:t>
      </w:r>
    </w:p>
    <w:p w14:paraId="18EF4EE4" w14:textId="77777777" w:rsidR="006938B9" w:rsidRPr="000D0A1B" w:rsidRDefault="006938B9" w:rsidP="006938B9">
      <w:pPr>
        <w:pStyle w:val="VrijevormAAA"/>
        <w:numPr>
          <w:ilvl w:val="1"/>
          <w:numId w:val="26"/>
        </w:numPr>
        <w:rPr>
          <w:rFonts w:ascii="Arial" w:hAnsi="Arial" w:cs="Arial"/>
          <w:sz w:val="20"/>
        </w:rPr>
      </w:pPr>
      <w:r w:rsidRPr="7436AFA3">
        <w:rPr>
          <w:rFonts w:ascii="Arial" w:hAnsi="Arial" w:cs="Arial"/>
          <w:color w:val="auto"/>
          <w:sz w:val="20"/>
        </w:rPr>
        <w:t>Je hebt 2x een 5 en al je andere eindcijfers zijn 6 of hoger én het gemiddelde van al je eindcijfers is ten minste 6,0.</w:t>
      </w:r>
    </w:p>
    <w:p w14:paraId="18EF4EE5" w14:textId="77777777" w:rsidR="006938B9" w:rsidRDefault="006938B9" w:rsidP="006938B9">
      <w:pPr>
        <w:pStyle w:val="VrijevormAAA"/>
        <w:numPr>
          <w:ilvl w:val="1"/>
          <w:numId w:val="26"/>
        </w:numPr>
        <w:rPr>
          <w:rFonts w:ascii="Arial" w:hAnsi="Arial" w:cs="Arial"/>
          <w:sz w:val="20"/>
        </w:rPr>
      </w:pPr>
      <w:r w:rsidRPr="7436AFA3">
        <w:rPr>
          <w:rFonts w:ascii="Arial" w:hAnsi="Arial" w:cs="Arial"/>
          <w:color w:val="auto"/>
          <w:sz w:val="20"/>
        </w:rPr>
        <w:t>Geen eindcijfer is lager dan een 4.</w:t>
      </w:r>
    </w:p>
    <w:p w14:paraId="18EF4EE6" w14:textId="77777777" w:rsidR="006938B9" w:rsidRDefault="006938B9" w:rsidP="006938B9">
      <w:pPr>
        <w:pStyle w:val="VrijevormAAA"/>
        <w:ind w:left="1440"/>
        <w:rPr>
          <w:rFonts w:ascii="Arial" w:hAnsi="Arial" w:cs="Arial"/>
          <w:color w:val="auto"/>
          <w:sz w:val="20"/>
        </w:rPr>
      </w:pPr>
    </w:p>
    <w:p w14:paraId="18EF4EE7" w14:textId="4722A1C1" w:rsidR="006938B9" w:rsidRPr="00310BDC" w:rsidRDefault="004D4FE4" w:rsidP="004D4FE4">
      <w:pPr>
        <w:pStyle w:val="VrijevormAAA"/>
        <w:tabs>
          <w:tab w:val="left" w:pos="284"/>
        </w:tabs>
        <w:rPr>
          <w:rFonts w:ascii="Arial" w:hAnsi="Arial" w:cs="Arial"/>
          <w:color w:val="auto"/>
          <w:sz w:val="20"/>
        </w:rPr>
      </w:pPr>
      <w:r>
        <w:rPr>
          <w:rFonts w:ascii="Arial" w:hAnsi="Arial" w:cs="Arial"/>
          <w:color w:val="auto"/>
          <w:sz w:val="20"/>
        </w:rPr>
        <w:tab/>
        <w:t>6</w:t>
      </w:r>
      <w:r w:rsidR="11058BED" w:rsidRPr="7436AFA3">
        <w:rPr>
          <w:rFonts w:ascii="Arial" w:hAnsi="Arial" w:cs="Arial"/>
          <w:color w:val="auto"/>
          <w:sz w:val="20"/>
        </w:rPr>
        <w:t>.</w:t>
      </w:r>
      <w:r w:rsidR="006938B9">
        <w:tab/>
      </w:r>
      <w:r w:rsidR="006938B9" w:rsidRPr="00310BDC">
        <w:rPr>
          <w:rFonts w:ascii="Arial" w:hAnsi="Arial" w:cs="Arial"/>
          <w:color w:val="auto"/>
          <w:sz w:val="20"/>
        </w:rPr>
        <w:t>Je hebt een voldoende of goed voor je sectorwerkstuk.</w:t>
      </w:r>
    </w:p>
    <w:p w14:paraId="18EF4EE8" w14:textId="77777777" w:rsidR="000D0A1B" w:rsidRPr="000D0A1B" w:rsidRDefault="000D0A1B" w:rsidP="000D0A1B">
      <w:pPr>
        <w:pStyle w:val="VrijevormAAA"/>
        <w:rPr>
          <w:rFonts w:ascii="Arial" w:hAnsi="Arial" w:cs="Arial"/>
          <w:sz w:val="20"/>
        </w:rPr>
      </w:pPr>
    </w:p>
    <w:p w14:paraId="18EF4EEB" w14:textId="72A52866" w:rsidR="000D0A1B" w:rsidRPr="000D0A1B" w:rsidRDefault="000D0A1B" w:rsidP="000D0A1B">
      <w:pPr>
        <w:pStyle w:val="VrijevormA"/>
        <w:rPr>
          <w:rFonts w:ascii="Arial" w:hAnsi="Arial" w:cs="Arial"/>
        </w:rPr>
      </w:pPr>
      <w:r w:rsidRPr="000D0A1B">
        <w:rPr>
          <w:rFonts w:ascii="Arial" w:hAnsi="Arial" w:cs="Arial"/>
        </w:rPr>
        <w:t xml:space="preserve">Let op: om te slagen moet je dus aan </w:t>
      </w:r>
      <w:r w:rsidRPr="0064783C">
        <w:rPr>
          <w:rFonts w:ascii="Arial" w:hAnsi="Arial" w:cs="Arial"/>
        </w:rPr>
        <w:t xml:space="preserve">alle </w:t>
      </w:r>
      <w:r w:rsidR="005A3803" w:rsidRPr="0064783C">
        <w:rPr>
          <w:rFonts w:ascii="Arial" w:hAnsi="Arial" w:cs="Arial"/>
        </w:rPr>
        <w:t>vi</w:t>
      </w:r>
      <w:r w:rsidR="00AD2455">
        <w:rPr>
          <w:rFonts w:ascii="Arial" w:hAnsi="Arial" w:cs="Arial"/>
        </w:rPr>
        <w:t>jf</w:t>
      </w:r>
      <w:r w:rsidRPr="0064783C">
        <w:rPr>
          <w:rFonts w:ascii="Arial" w:hAnsi="Arial" w:cs="Arial"/>
        </w:rPr>
        <w:t xml:space="preserve"> de</w:t>
      </w:r>
      <w:r w:rsidRPr="000D0A1B">
        <w:rPr>
          <w:rFonts w:ascii="Arial" w:hAnsi="Arial" w:cs="Arial"/>
        </w:rPr>
        <w:t xml:space="preserve"> eisen voldoen!</w:t>
      </w:r>
    </w:p>
    <w:p w14:paraId="18EF4EEC" w14:textId="77777777" w:rsidR="000D0A1B" w:rsidRPr="000D0A1B" w:rsidRDefault="000D0A1B" w:rsidP="000D0A1B">
      <w:pPr>
        <w:pStyle w:val="VrijevormA"/>
        <w:rPr>
          <w:rFonts w:ascii="Arial" w:hAnsi="Arial" w:cs="Arial"/>
        </w:rPr>
      </w:pPr>
      <w:r w:rsidRPr="000D0A1B">
        <w:rPr>
          <w:rFonts w:ascii="Arial" w:hAnsi="Arial" w:cs="Arial"/>
        </w:rPr>
        <w:t>Als je aan één van de eisen niet voldoet, ben je gezakt.</w:t>
      </w:r>
    </w:p>
    <w:p w14:paraId="18EF4EED" w14:textId="77777777" w:rsidR="000D0A1B" w:rsidRDefault="000D0A1B" w:rsidP="000D0A1B">
      <w:pPr>
        <w:pStyle w:val="VrijevormA"/>
        <w:rPr>
          <w:rFonts w:ascii="Arial" w:hAnsi="Arial" w:cs="Arial"/>
        </w:rPr>
      </w:pPr>
    </w:p>
    <w:p w14:paraId="18EF4EEE" w14:textId="77777777" w:rsidR="0053376B" w:rsidRDefault="0053376B" w:rsidP="000D0A1B">
      <w:pPr>
        <w:pStyle w:val="VrijevormA"/>
        <w:rPr>
          <w:rFonts w:ascii="Arial" w:hAnsi="Arial" w:cs="Arial"/>
          <w:b/>
          <w:sz w:val="22"/>
          <w:szCs w:val="22"/>
        </w:rPr>
      </w:pPr>
    </w:p>
    <w:p w14:paraId="18EF4EEF" w14:textId="77777777" w:rsidR="004D40D6" w:rsidRDefault="0064783C" w:rsidP="000D0A1B">
      <w:pPr>
        <w:pStyle w:val="VrijevormA"/>
        <w:rPr>
          <w:rFonts w:ascii="Arial" w:hAnsi="Arial" w:cs="Arial"/>
          <w:b/>
          <w:sz w:val="22"/>
          <w:szCs w:val="22"/>
        </w:rPr>
      </w:pPr>
      <w:r>
        <w:rPr>
          <w:rFonts w:ascii="Arial" w:hAnsi="Arial" w:cs="Arial"/>
          <w:b/>
          <w:sz w:val="22"/>
          <w:szCs w:val="22"/>
        </w:rPr>
        <w:t>V</w:t>
      </w:r>
      <w:r w:rsidR="004D40D6">
        <w:rPr>
          <w:rFonts w:ascii="Arial" w:hAnsi="Arial" w:cs="Arial"/>
          <w:b/>
          <w:sz w:val="22"/>
          <w:szCs w:val="22"/>
        </w:rPr>
        <w:t>mbo k/b</w:t>
      </w:r>
    </w:p>
    <w:p w14:paraId="18EF4EF0" w14:textId="77777777" w:rsidR="0064783C" w:rsidRDefault="0064783C" w:rsidP="000D0A1B">
      <w:pPr>
        <w:pStyle w:val="VrijevormA"/>
        <w:rPr>
          <w:rFonts w:ascii="Arial" w:hAnsi="Arial" w:cs="Arial"/>
          <w:b/>
        </w:rPr>
      </w:pPr>
    </w:p>
    <w:p w14:paraId="18EF4EF1" w14:textId="77777777" w:rsidR="004D40D6" w:rsidRPr="000D0A1B" w:rsidRDefault="004D40D6" w:rsidP="008F29C0">
      <w:pPr>
        <w:pStyle w:val="VrijevormAAA"/>
        <w:rPr>
          <w:rFonts w:ascii="Arial" w:hAnsi="Arial" w:cs="Arial"/>
          <w:sz w:val="20"/>
        </w:rPr>
      </w:pPr>
      <w:r w:rsidRPr="000D0A1B">
        <w:rPr>
          <w:rFonts w:ascii="Arial" w:hAnsi="Arial" w:cs="Arial"/>
          <w:sz w:val="20"/>
        </w:rPr>
        <w:t xml:space="preserve">Je bent geslaagd als je aan de volgende </w:t>
      </w:r>
      <w:r w:rsidR="0053376B">
        <w:rPr>
          <w:rFonts w:ascii="Arial" w:hAnsi="Arial" w:cs="Arial"/>
          <w:sz w:val="20"/>
        </w:rPr>
        <w:t>vier</w:t>
      </w:r>
      <w:r w:rsidRPr="000D0A1B">
        <w:rPr>
          <w:rFonts w:ascii="Arial" w:hAnsi="Arial" w:cs="Arial"/>
          <w:sz w:val="20"/>
        </w:rPr>
        <w:t xml:space="preserve"> uitslagregels voldoet:</w:t>
      </w:r>
    </w:p>
    <w:p w14:paraId="18EF4EF2" w14:textId="77777777" w:rsidR="0053376B" w:rsidRDefault="0053376B" w:rsidP="0064783C">
      <w:pPr>
        <w:pStyle w:val="VrijevormAAA"/>
        <w:rPr>
          <w:rFonts w:ascii="Arial" w:hAnsi="Arial" w:cs="Arial"/>
          <w:sz w:val="20"/>
        </w:rPr>
      </w:pPr>
    </w:p>
    <w:p w14:paraId="18EF4EF3" w14:textId="713AD0CF" w:rsidR="004D40D6" w:rsidRPr="000D0A1B" w:rsidRDefault="004D40D6" w:rsidP="0053376B">
      <w:pPr>
        <w:pStyle w:val="VrijevormAAA"/>
        <w:numPr>
          <w:ilvl w:val="0"/>
          <w:numId w:val="41"/>
        </w:numPr>
        <w:rPr>
          <w:rFonts w:ascii="Arial" w:hAnsi="Arial" w:cs="Arial"/>
          <w:sz w:val="20"/>
        </w:rPr>
      </w:pPr>
      <w:r w:rsidRPr="000D0A1B">
        <w:rPr>
          <w:rFonts w:ascii="Arial" w:hAnsi="Arial" w:cs="Arial"/>
          <w:sz w:val="20"/>
        </w:rPr>
        <w:t>Het gemiddelde van al je centraal examencijfers</w:t>
      </w:r>
      <w:r w:rsidR="00FE0C5F">
        <w:rPr>
          <w:rFonts w:ascii="Arial" w:hAnsi="Arial" w:cs="Arial"/>
          <w:sz w:val="20"/>
        </w:rPr>
        <w:t>, inclusief het cijfer voor het CSPE,</w:t>
      </w:r>
      <w:r w:rsidRPr="000D0A1B">
        <w:rPr>
          <w:rFonts w:ascii="Arial" w:hAnsi="Arial" w:cs="Arial"/>
          <w:sz w:val="20"/>
        </w:rPr>
        <w:t xml:space="preserve"> is 5,5 of hoger. (Tel al je centraal examencijfers bij elkaar op en deel dit door het aantal centrale examens die je hebt gedaan</w:t>
      </w:r>
      <w:r w:rsidR="00FD6CAB">
        <w:rPr>
          <w:rFonts w:ascii="Arial" w:hAnsi="Arial" w:cs="Arial"/>
          <w:sz w:val="20"/>
        </w:rPr>
        <w:t>). Met een gemiddelde van 5,49</w:t>
      </w:r>
      <w:r w:rsidRPr="000D0A1B">
        <w:rPr>
          <w:rFonts w:ascii="Arial" w:hAnsi="Arial" w:cs="Arial"/>
          <w:sz w:val="20"/>
        </w:rPr>
        <w:t xml:space="preserve"> of lager ben je gezakt.</w:t>
      </w:r>
    </w:p>
    <w:p w14:paraId="18EF4EF4" w14:textId="77777777" w:rsidR="004D40D6" w:rsidRPr="000D0A1B" w:rsidRDefault="004D40D6" w:rsidP="004D40D6">
      <w:pPr>
        <w:pStyle w:val="VrijevormAAA"/>
        <w:ind w:left="108"/>
        <w:rPr>
          <w:rFonts w:ascii="Arial" w:hAnsi="Arial" w:cs="Arial"/>
          <w:sz w:val="20"/>
        </w:rPr>
      </w:pPr>
    </w:p>
    <w:p w14:paraId="18EF4EF5" w14:textId="77777777" w:rsidR="004D40D6" w:rsidRPr="000D0A1B" w:rsidRDefault="005A3803" w:rsidP="004D40D6">
      <w:pPr>
        <w:pStyle w:val="VrijevormAAA"/>
        <w:ind w:left="360"/>
        <w:rPr>
          <w:rFonts w:ascii="Arial" w:hAnsi="Arial" w:cs="Arial"/>
          <w:sz w:val="20"/>
        </w:rPr>
      </w:pPr>
      <w:r>
        <w:rPr>
          <w:rFonts w:ascii="Arial" w:hAnsi="Arial" w:cs="Arial"/>
          <w:sz w:val="20"/>
        </w:rPr>
        <w:t>2</w:t>
      </w:r>
      <w:r w:rsidR="004D40D6">
        <w:rPr>
          <w:rFonts w:ascii="Arial" w:hAnsi="Arial" w:cs="Arial"/>
          <w:sz w:val="20"/>
        </w:rPr>
        <w:t>.</w:t>
      </w:r>
      <w:r w:rsidR="004D40D6">
        <w:rPr>
          <w:rFonts w:ascii="Arial" w:hAnsi="Arial" w:cs="Arial"/>
          <w:sz w:val="20"/>
        </w:rPr>
        <w:tab/>
      </w:r>
      <w:r w:rsidR="004D40D6" w:rsidRPr="000D0A1B">
        <w:rPr>
          <w:rFonts w:ascii="Arial" w:hAnsi="Arial" w:cs="Arial"/>
          <w:sz w:val="20"/>
        </w:rPr>
        <w:t>De vakken lichamelijke opvoeding</w:t>
      </w:r>
      <w:r>
        <w:rPr>
          <w:rFonts w:ascii="Arial" w:hAnsi="Arial" w:cs="Arial"/>
          <w:sz w:val="20"/>
        </w:rPr>
        <w:t xml:space="preserve"> en ckv</w:t>
      </w:r>
      <w:r w:rsidR="004D40D6" w:rsidRPr="000D0A1B">
        <w:rPr>
          <w:rFonts w:ascii="Arial" w:hAnsi="Arial" w:cs="Arial"/>
          <w:sz w:val="20"/>
        </w:rPr>
        <w:t xml:space="preserve"> </w:t>
      </w:r>
      <w:r w:rsidR="00FD6CAB">
        <w:rPr>
          <w:rFonts w:ascii="Arial" w:hAnsi="Arial" w:cs="Arial"/>
          <w:sz w:val="20"/>
        </w:rPr>
        <w:t xml:space="preserve">zijn </w:t>
      </w:r>
      <w:r w:rsidR="004D40D6" w:rsidRPr="000D0A1B">
        <w:rPr>
          <w:rFonts w:ascii="Arial" w:hAnsi="Arial" w:cs="Arial"/>
          <w:sz w:val="20"/>
        </w:rPr>
        <w:t>‘voldoende’ of ‘goed</w:t>
      </w:r>
      <w:r w:rsidR="00FD6CAB">
        <w:rPr>
          <w:rFonts w:ascii="Arial" w:hAnsi="Arial" w:cs="Arial"/>
          <w:sz w:val="20"/>
        </w:rPr>
        <w:t>’</w:t>
      </w:r>
      <w:r w:rsidR="004D40D6" w:rsidRPr="000D0A1B">
        <w:rPr>
          <w:rFonts w:ascii="Arial" w:hAnsi="Arial" w:cs="Arial"/>
          <w:sz w:val="20"/>
        </w:rPr>
        <w:t>.</w:t>
      </w:r>
    </w:p>
    <w:p w14:paraId="18EF4EF6" w14:textId="77777777" w:rsidR="004D40D6" w:rsidRPr="000D0A1B" w:rsidRDefault="004D40D6" w:rsidP="004D40D6">
      <w:pPr>
        <w:pStyle w:val="VrijevormAAA"/>
        <w:ind w:left="108"/>
        <w:rPr>
          <w:rFonts w:ascii="Arial" w:hAnsi="Arial" w:cs="Arial"/>
          <w:sz w:val="20"/>
        </w:rPr>
      </w:pPr>
    </w:p>
    <w:p w14:paraId="18EF4EF7" w14:textId="77777777" w:rsidR="004D40D6" w:rsidRPr="000D0A1B" w:rsidRDefault="005A3803" w:rsidP="00544CF8">
      <w:pPr>
        <w:pStyle w:val="VrijevormAAA"/>
        <w:ind w:left="360"/>
        <w:rPr>
          <w:rFonts w:ascii="Arial" w:hAnsi="Arial" w:cs="Arial"/>
          <w:sz w:val="20"/>
        </w:rPr>
      </w:pPr>
      <w:r>
        <w:rPr>
          <w:rFonts w:ascii="Arial" w:hAnsi="Arial" w:cs="Arial"/>
          <w:sz w:val="20"/>
        </w:rPr>
        <w:t>3</w:t>
      </w:r>
      <w:r w:rsidR="00544CF8">
        <w:rPr>
          <w:rFonts w:ascii="Arial" w:hAnsi="Arial" w:cs="Arial"/>
          <w:sz w:val="20"/>
        </w:rPr>
        <w:t>.</w:t>
      </w:r>
      <w:r w:rsidR="00544CF8">
        <w:rPr>
          <w:rFonts w:ascii="Arial" w:hAnsi="Arial" w:cs="Arial"/>
          <w:sz w:val="20"/>
        </w:rPr>
        <w:tab/>
      </w:r>
      <w:r w:rsidR="004D40D6" w:rsidRPr="000D0A1B">
        <w:rPr>
          <w:rFonts w:ascii="Arial" w:hAnsi="Arial" w:cs="Arial"/>
          <w:sz w:val="20"/>
        </w:rPr>
        <w:t xml:space="preserve">Het eindcijfer voor Nederlands </w:t>
      </w:r>
      <w:r w:rsidR="00FD6CAB">
        <w:rPr>
          <w:rFonts w:ascii="Arial" w:hAnsi="Arial" w:cs="Arial"/>
          <w:sz w:val="20"/>
        </w:rPr>
        <w:t>is minimaal een 5</w:t>
      </w:r>
      <w:r w:rsidR="004D40D6" w:rsidRPr="000D0A1B">
        <w:rPr>
          <w:rFonts w:ascii="Arial" w:hAnsi="Arial" w:cs="Arial"/>
          <w:sz w:val="20"/>
        </w:rPr>
        <w:t>.</w:t>
      </w:r>
    </w:p>
    <w:p w14:paraId="18EF4EF8" w14:textId="77777777" w:rsidR="004D40D6" w:rsidRPr="000D0A1B" w:rsidRDefault="004D40D6" w:rsidP="004D40D6">
      <w:pPr>
        <w:pStyle w:val="VrijevormAAA"/>
        <w:rPr>
          <w:rFonts w:ascii="Arial" w:hAnsi="Arial" w:cs="Arial"/>
          <w:sz w:val="20"/>
        </w:rPr>
      </w:pPr>
    </w:p>
    <w:p w14:paraId="18EF4EF9" w14:textId="77777777" w:rsidR="004D40D6" w:rsidRPr="000D0A1B" w:rsidRDefault="005A3803" w:rsidP="00544CF8">
      <w:pPr>
        <w:pStyle w:val="VrijevormAAA"/>
        <w:ind w:left="360"/>
        <w:rPr>
          <w:rFonts w:ascii="Arial" w:hAnsi="Arial" w:cs="Arial"/>
          <w:sz w:val="20"/>
        </w:rPr>
      </w:pPr>
      <w:r>
        <w:rPr>
          <w:rFonts w:ascii="Arial" w:hAnsi="Arial" w:cs="Arial"/>
          <w:sz w:val="20"/>
        </w:rPr>
        <w:t>4</w:t>
      </w:r>
      <w:r w:rsidR="00544CF8">
        <w:rPr>
          <w:rFonts w:ascii="Arial" w:hAnsi="Arial" w:cs="Arial"/>
          <w:sz w:val="20"/>
        </w:rPr>
        <w:t>.</w:t>
      </w:r>
      <w:r w:rsidR="00544CF8">
        <w:rPr>
          <w:rFonts w:ascii="Arial" w:hAnsi="Arial" w:cs="Arial"/>
          <w:sz w:val="20"/>
        </w:rPr>
        <w:tab/>
      </w:r>
      <w:r w:rsidR="004D40D6" w:rsidRPr="000D0A1B">
        <w:rPr>
          <w:rFonts w:ascii="Arial" w:hAnsi="Arial" w:cs="Arial"/>
          <w:sz w:val="20"/>
        </w:rPr>
        <w:t xml:space="preserve">Je eindcijfers </w:t>
      </w:r>
      <w:r w:rsidR="00FD6CAB">
        <w:rPr>
          <w:rFonts w:ascii="Arial" w:hAnsi="Arial" w:cs="Arial"/>
          <w:sz w:val="20"/>
        </w:rPr>
        <w:t xml:space="preserve">voldoen </w:t>
      </w:r>
      <w:r w:rsidR="004D40D6" w:rsidRPr="000D0A1B">
        <w:rPr>
          <w:rFonts w:ascii="Arial" w:hAnsi="Arial" w:cs="Arial"/>
          <w:sz w:val="20"/>
        </w:rPr>
        <w:t>o</w:t>
      </w:r>
      <w:r w:rsidR="00FD6CAB">
        <w:rPr>
          <w:rFonts w:ascii="Arial" w:hAnsi="Arial" w:cs="Arial"/>
          <w:sz w:val="20"/>
        </w:rPr>
        <w:t>ok aan de volgende eisen</w:t>
      </w:r>
      <w:r w:rsidR="004D40D6" w:rsidRPr="000D0A1B">
        <w:rPr>
          <w:rFonts w:ascii="Arial" w:hAnsi="Arial" w:cs="Arial"/>
          <w:sz w:val="20"/>
        </w:rPr>
        <w:t>:</w:t>
      </w:r>
    </w:p>
    <w:p w14:paraId="18EF4EFA" w14:textId="77777777" w:rsidR="004D40D6" w:rsidRPr="000D0A1B" w:rsidRDefault="004D40D6" w:rsidP="00581F4A">
      <w:pPr>
        <w:pStyle w:val="VrijevormAAA"/>
        <w:numPr>
          <w:ilvl w:val="1"/>
          <w:numId w:val="27"/>
        </w:numPr>
        <w:rPr>
          <w:rFonts w:ascii="Arial" w:hAnsi="Arial" w:cs="Arial"/>
          <w:sz w:val="20"/>
        </w:rPr>
      </w:pPr>
      <w:r w:rsidRPr="000D0A1B">
        <w:rPr>
          <w:rFonts w:ascii="Arial" w:hAnsi="Arial" w:cs="Arial"/>
          <w:sz w:val="20"/>
        </w:rPr>
        <w:t>Al je eindcijfers zijn 6 of hoger, of</w:t>
      </w:r>
    </w:p>
    <w:p w14:paraId="18EF4EFB" w14:textId="77777777" w:rsidR="004D40D6" w:rsidRPr="000D0A1B" w:rsidRDefault="004D40D6" w:rsidP="00581F4A">
      <w:pPr>
        <w:pStyle w:val="VrijevormAAA"/>
        <w:numPr>
          <w:ilvl w:val="1"/>
          <w:numId w:val="27"/>
        </w:numPr>
        <w:rPr>
          <w:rFonts w:ascii="Arial" w:hAnsi="Arial" w:cs="Arial"/>
          <w:sz w:val="20"/>
        </w:rPr>
      </w:pPr>
      <w:r w:rsidRPr="000D0A1B">
        <w:rPr>
          <w:rFonts w:ascii="Arial" w:hAnsi="Arial" w:cs="Arial"/>
          <w:sz w:val="20"/>
        </w:rPr>
        <w:t>Je hebt één 5 en al je andere eindcijfers zijn 6 of hoger, of</w:t>
      </w:r>
    </w:p>
    <w:p w14:paraId="18EF4EFC" w14:textId="77777777" w:rsidR="004D40D6" w:rsidRPr="000D0A1B" w:rsidRDefault="004D40D6" w:rsidP="00581F4A">
      <w:pPr>
        <w:pStyle w:val="VrijevormAAA"/>
        <w:numPr>
          <w:ilvl w:val="1"/>
          <w:numId w:val="27"/>
        </w:numPr>
        <w:rPr>
          <w:rFonts w:ascii="Arial" w:hAnsi="Arial" w:cs="Arial"/>
          <w:sz w:val="20"/>
        </w:rPr>
      </w:pPr>
      <w:r w:rsidRPr="000D0A1B">
        <w:rPr>
          <w:rFonts w:ascii="Arial" w:hAnsi="Arial" w:cs="Arial"/>
          <w:sz w:val="20"/>
        </w:rPr>
        <w:t>Je hebt één 4 en al je andere eindcijfers zijn 6 of hoger én het gemiddelde van al je eindcijfers is ten minste 6,0 of</w:t>
      </w:r>
    </w:p>
    <w:p w14:paraId="18EF4EFD" w14:textId="77777777" w:rsidR="004D40D6" w:rsidRPr="000D0A1B" w:rsidRDefault="004D40D6" w:rsidP="00581F4A">
      <w:pPr>
        <w:pStyle w:val="VrijevormAAA"/>
        <w:numPr>
          <w:ilvl w:val="1"/>
          <w:numId w:val="27"/>
        </w:numPr>
        <w:rPr>
          <w:rFonts w:ascii="Arial" w:hAnsi="Arial" w:cs="Arial"/>
          <w:sz w:val="20"/>
        </w:rPr>
      </w:pPr>
      <w:r w:rsidRPr="000D0A1B">
        <w:rPr>
          <w:rFonts w:ascii="Arial" w:hAnsi="Arial" w:cs="Arial"/>
          <w:sz w:val="20"/>
        </w:rPr>
        <w:t>Je h</w:t>
      </w:r>
      <w:r w:rsidR="00FD6CAB">
        <w:rPr>
          <w:rFonts w:ascii="Arial" w:hAnsi="Arial" w:cs="Arial"/>
          <w:sz w:val="20"/>
        </w:rPr>
        <w:t xml:space="preserve">ebt 2x een 5 </w:t>
      </w:r>
      <w:r w:rsidRPr="000D0A1B">
        <w:rPr>
          <w:rFonts w:ascii="Arial" w:hAnsi="Arial" w:cs="Arial"/>
          <w:sz w:val="20"/>
        </w:rPr>
        <w:t>en al je andere eindcijfers zijn 6 of hoger én het gemiddelde van al je eindcijfers is ten minste 6,0.</w:t>
      </w:r>
    </w:p>
    <w:p w14:paraId="18EF4EFE" w14:textId="77777777" w:rsidR="004D40D6" w:rsidRPr="000D0A1B" w:rsidRDefault="00FD6CAB" w:rsidP="00581F4A">
      <w:pPr>
        <w:pStyle w:val="VrijevormAAA"/>
        <w:numPr>
          <w:ilvl w:val="1"/>
          <w:numId w:val="27"/>
        </w:numPr>
        <w:rPr>
          <w:rFonts w:ascii="Arial" w:hAnsi="Arial" w:cs="Arial"/>
          <w:sz w:val="20"/>
        </w:rPr>
      </w:pPr>
      <w:r>
        <w:rPr>
          <w:rFonts w:ascii="Arial" w:hAnsi="Arial" w:cs="Arial"/>
          <w:sz w:val="20"/>
        </w:rPr>
        <w:t>Geen eindcijfer is lager dan een 4</w:t>
      </w:r>
      <w:r w:rsidR="004D40D6" w:rsidRPr="000D0A1B">
        <w:rPr>
          <w:rFonts w:ascii="Arial" w:hAnsi="Arial" w:cs="Arial"/>
          <w:sz w:val="20"/>
        </w:rPr>
        <w:t>.</w:t>
      </w:r>
    </w:p>
    <w:p w14:paraId="18EF4EFF" w14:textId="77777777" w:rsidR="004D40D6" w:rsidRPr="000D0A1B" w:rsidRDefault="004D40D6" w:rsidP="004D40D6">
      <w:pPr>
        <w:pStyle w:val="VrijevormAAA"/>
        <w:ind w:left="108"/>
        <w:rPr>
          <w:rFonts w:ascii="Arial" w:hAnsi="Arial" w:cs="Arial"/>
          <w:sz w:val="20"/>
        </w:rPr>
      </w:pPr>
    </w:p>
    <w:p w14:paraId="18EF4F00" w14:textId="77777777" w:rsidR="004D40D6" w:rsidRPr="000D0A1B" w:rsidRDefault="004D40D6" w:rsidP="004D40D6">
      <w:pPr>
        <w:pStyle w:val="VrijevormA"/>
        <w:rPr>
          <w:rFonts w:ascii="Arial" w:hAnsi="Arial" w:cs="Arial"/>
        </w:rPr>
      </w:pPr>
      <w:r w:rsidRPr="000D0A1B">
        <w:rPr>
          <w:rFonts w:ascii="Arial" w:hAnsi="Arial" w:cs="Arial"/>
        </w:rPr>
        <w:t xml:space="preserve">Let op: om te slagen moet je dus aan </w:t>
      </w:r>
      <w:r w:rsidRPr="0064783C">
        <w:rPr>
          <w:rFonts w:ascii="Arial" w:hAnsi="Arial" w:cs="Arial"/>
        </w:rPr>
        <w:t xml:space="preserve">alle </w:t>
      </w:r>
      <w:r w:rsidR="005A3803" w:rsidRPr="0064783C">
        <w:rPr>
          <w:rFonts w:ascii="Arial" w:hAnsi="Arial" w:cs="Arial"/>
        </w:rPr>
        <w:t>vier</w:t>
      </w:r>
      <w:r w:rsidRPr="000D0A1B">
        <w:rPr>
          <w:rFonts w:ascii="Arial" w:hAnsi="Arial" w:cs="Arial"/>
        </w:rPr>
        <w:t xml:space="preserve"> de eisen voldoen!</w:t>
      </w:r>
    </w:p>
    <w:p w14:paraId="18EF4F01" w14:textId="77777777" w:rsidR="004D40D6" w:rsidRPr="000D0A1B" w:rsidRDefault="004D40D6" w:rsidP="004D40D6">
      <w:pPr>
        <w:pStyle w:val="VrijevormA"/>
        <w:rPr>
          <w:rFonts w:ascii="Arial" w:hAnsi="Arial" w:cs="Arial"/>
        </w:rPr>
      </w:pPr>
      <w:r w:rsidRPr="000D0A1B">
        <w:rPr>
          <w:rFonts w:ascii="Arial" w:hAnsi="Arial" w:cs="Arial"/>
        </w:rPr>
        <w:t>Als je aan één van de eisen niet voldoet, ben je gezakt.</w:t>
      </w:r>
    </w:p>
    <w:p w14:paraId="18EF4F02" w14:textId="77777777" w:rsidR="004D40D6" w:rsidRDefault="004D40D6" w:rsidP="000D0A1B">
      <w:pPr>
        <w:pStyle w:val="VrijevormA"/>
        <w:rPr>
          <w:rFonts w:ascii="Arial" w:hAnsi="Arial" w:cs="Arial"/>
          <w:b/>
        </w:rPr>
      </w:pPr>
    </w:p>
    <w:p w14:paraId="18EF4F03" w14:textId="77777777" w:rsidR="004D40D6" w:rsidRPr="004D40D6" w:rsidRDefault="004D40D6" w:rsidP="000D0A1B">
      <w:pPr>
        <w:pStyle w:val="VrijevormA"/>
        <w:rPr>
          <w:rFonts w:ascii="Arial" w:hAnsi="Arial" w:cs="Arial"/>
          <w:b/>
        </w:rPr>
      </w:pPr>
    </w:p>
    <w:p w14:paraId="18EF4F04" w14:textId="77777777" w:rsidR="000D0A1B" w:rsidRPr="000D0A1B" w:rsidRDefault="000D0A1B" w:rsidP="000D0A1B">
      <w:pPr>
        <w:pStyle w:val="VrijevormA"/>
        <w:rPr>
          <w:rFonts w:ascii="Arial" w:hAnsi="Arial" w:cs="Arial"/>
          <w:b/>
        </w:rPr>
      </w:pPr>
      <w:r w:rsidRPr="000D0A1B">
        <w:rPr>
          <w:rFonts w:ascii="Arial" w:hAnsi="Arial" w:cs="Arial"/>
          <w:b/>
        </w:rPr>
        <w:t>Hoe wordt je eindcijfer berekend?</w:t>
      </w:r>
    </w:p>
    <w:p w14:paraId="18EF4F05" w14:textId="77777777" w:rsidR="000D0A1B" w:rsidRPr="000D0A1B" w:rsidRDefault="000D0A1B" w:rsidP="000D0A1B">
      <w:pPr>
        <w:pStyle w:val="VrijevormA"/>
        <w:rPr>
          <w:rFonts w:ascii="Arial" w:hAnsi="Arial" w:cs="Arial"/>
        </w:rPr>
      </w:pPr>
      <w:r w:rsidRPr="000D0A1B">
        <w:rPr>
          <w:rFonts w:ascii="Arial" w:hAnsi="Arial" w:cs="Arial"/>
        </w:rPr>
        <w:t>Het eindcijfer van een vak is het gemiddelde van het schoolexamencijfer (</w:t>
      </w:r>
      <w:r w:rsidR="008E10FA">
        <w:rPr>
          <w:rFonts w:ascii="Arial" w:hAnsi="Arial" w:cs="Arial"/>
        </w:rPr>
        <w:t>S.E.</w:t>
      </w:r>
      <w:r w:rsidRPr="000D0A1B">
        <w:rPr>
          <w:rFonts w:ascii="Arial" w:hAnsi="Arial" w:cs="Arial"/>
        </w:rPr>
        <w:t>) en het centraal examencijfer (</w:t>
      </w:r>
      <w:r w:rsidR="008E10FA">
        <w:rPr>
          <w:rFonts w:ascii="Arial" w:hAnsi="Arial" w:cs="Arial"/>
        </w:rPr>
        <w:t>C.E.</w:t>
      </w:r>
      <w:r w:rsidRPr="000D0A1B">
        <w:rPr>
          <w:rFonts w:ascii="Arial" w:hAnsi="Arial" w:cs="Arial"/>
        </w:rPr>
        <w:t xml:space="preserve">), afgerond op een geheel cijfer. Als het eerste cijfer achter de komma een 4 of lager is, wordt het eindcijfer naar beneden afgerond. Een 5,49 is dus een 5. Als het eerste cijfer achter </w:t>
      </w:r>
      <w:r w:rsidRPr="000D0A1B">
        <w:rPr>
          <w:rFonts w:ascii="Arial" w:hAnsi="Arial" w:cs="Arial"/>
        </w:rPr>
        <w:lastRenderedPageBreak/>
        <w:t>de komma een 5 of hoger is, wordt het eindcijfer naar boven afgerond. Een 5,50 is dus een 6. Als er voor een vak geen centraal examen is, dan is het cijfer van het schoolexamen ook het eindcijfer.</w:t>
      </w:r>
    </w:p>
    <w:p w14:paraId="18EF4F06" w14:textId="77777777" w:rsidR="000B0630" w:rsidRDefault="000B0630">
      <w:pPr>
        <w:rPr>
          <w:szCs w:val="20"/>
        </w:rPr>
      </w:pPr>
    </w:p>
    <w:p w14:paraId="2632DAD0" w14:textId="77777777" w:rsidR="00067792" w:rsidRPr="000B0630" w:rsidRDefault="00067792">
      <w:pPr>
        <w:rPr>
          <w:szCs w:val="20"/>
        </w:rPr>
      </w:pPr>
    </w:p>
    <w:p w14:paraId="18EF4F07" w14:textId="77777777" w:rsidR="004F4F39" w:rsidRPr="004B1A06" w:rsidRDefault="004F4F39"/>
    <w:p w14:paraId="18EF4F08" w14:textId="77777777" w:rsidR="004F4F39" w:rsidRPr="004B1A06" w:rsidRDefault="004F4F39" w:rsidP="00F85FA8">
      <w:pPr>
        <w:pStyle w:val="Kop1"/>
        <w:numPr>
          <w:ilvl w:val="0"/>
          <w:numId w:val="1"/>
        </w:numPr>
        <w:tabs>
          <w:tab w:val="clear" w:pos="360"/>
          <w:tab w:val="num" w:pos="426"/>
        </w:tabs>
      </w:pPr>
      <w:bookmarkStart w:id="20" w:name="_Toc367361674"/>
      <w:r w:rsidRPr="004B1A06">
        <w:t>Aanvullende regels van het C.E.</w:t>
      </w:r>
      <w:bookmarkEnd w:id="20"/>
    </w:p>
    <w:p w14:paraId="18EF4F09" w14:textId="77777777" w:rsidR="004F4F39" w:rsidRPr="004B1A06" w:rsidRDefault="004F4F39"/>
    <w:p w14:paraId="18EF4F0A" w14:textId="77777777" w:rsidR="004F4F39" w:rsidRPr="004879C8" w:rsidRDefault="004F4F39" w:rsidP="00581F4A">
      <w:pPr>
        <w:numPr>
          <w:ilvl w:val="0"/>
          <w:numId w:val="22"/>
        </w:numPr>
      </w:pPr>
      <w:r w:rsidRPr="004879C8">
        <w:t>Omtrent de opgaven worden geen mededelingen of inlichtingen van welke aard of door wie dan ook aan de kandidaten verstrekt.</w:t>
      </w:r>
    </w:p>
    <w:p w14:paraId="18EF4F0B" w14:textId="77777777" w:rsidR="004F4F39" w:rsidRPr="004879C8" w:rsidRDefault="004F4F39"/>
    <w:p w14:paraId="18EF4F0C" w14:textId="77777777" w:rsidR="004F4F39" w:rsidRPr="004879C8" w:rsidRDefault="004F4F39" w:rsidP="00581F4A">
      <w:pPr>
        <w:numPr>
          <w:ilvl w:val="0"/>
          <w:numId w:val="22"/>
        </w:numPr>
      </w:pPr>
      <w:r w:rsidRPr="004879C8">
        <w:t>De aan de kandidaat voorgelegde opgaven voor een toets van het centraal examen blijven in het examenlokaal tot het einde van de zitting.</w:t>
      </w:r>
    </w:p>
    <w:p w14:paraId="18EF4F0D" w14:textId="77777777" w:rsidR="004F4F39" w:rsidRPr="004879C8" w:rsidRDefault="004F4F39"/>
    <w:p w14:paraId="18EF4F0E" w14:textId="77777777" w:rsidR="004F4F39" w:rsidRPr="004879C8" w:rsidRDefault="004F4F39" w:rsidP="00581F4A">
      <w:pPr>
        <w:numPr>
          <w:ilvl w:val="0"/>
          <w:numId w:val="22"/>
        </w:numPr>
      </w:pPr>
      <w:r w:rsidRPr="004879C8">
        <w:t>Een kandidaat die te laat komt, mag uiterlijk tot een half uur na het tijdstip van opening van de enveloppe tot het examenlokaal worden toegelaten. Hij levert het werk in op het tijdstip dat voor de andere kandidaten geldt. Na een half uur is toelating niet meer toegelaten.</w:t>
      </w:r>
    </w:p>
    <w:p w14:paraId="18EF4F0F" w14:textId="77777777" w:rsidR="004F4F39" w:rsidRPr="004879C8" w:rsidRDefault="004F4F39"/>
    <w:p w14:paraId="18EF4F10" w14:textId="6925E9C7" w:rsidR="004F4F39" w:rsidRPr="004879C8" w:rsidRDefault="004F4F39" w:rsidP="00581F4A">
      <w:pPr>
        <w:numPr>
          <w:ilvl w:val="0"/>
          <w:numId w:val="22"/>
        </w:numPr>
      </w:pPr>
      <w:r w:rsidRPr="004879C8">
        <w:t>In de lokalen waar schriftelijke eindproeven en het C.E. worden afgenomen, mogen géén tassen, schriften, leerboeken (binnen het bereik van de leerlingen) aanwezig zijn. Schrijfgereedschap, tekengerei, calculator en dergelijke dienen dus tijdig uit de tassen gehaald te worden.</w:t>
      </w:r>
    </w:p>
    <w:p w14:paraId="18EF4F11" w14:textId="77777777" w:rsidR="004F4F39" w:rsidRPr="004879C8" w:rsidRDefault="004F4F39"/>
    <w:p w14:paraId="18EF4F12" w14:textId="77777777" w:rsidR="004F4F39" w:rsidRPr="004879C8" w:rsidRDefault="004F4F39" w:rsidP="00581F4A">
      <w:pPr>
        <w:numPr>
          <w:ilvl w:val="0"/>
          <w:numId w:val="22"/>
        </w:numPr>
      </w:pPr>
      <w:r w:rsidRPr="004879C8">
        <w:t xml:space="preserve">Het werk van het </w:t>
      </w:r>
      <w:r w:rsidR="00D1335C">
        <w:t>centraal examen</w:t>
      </w:r>
      <w:r w:rsidRPr="004879C8">
        <w:t xml:space="preserve"> mag niet met potlood gemaakt worden (uitgezonderd tekeningen en grafieken).</w:t>
      </w:r>
      <w:r w:rsidR="00356FC7">
        <w:t xml:space="preserve"> Zie bijlage </w:t>
      </w:r>
      <w:r w:rsidR="005932B4">
        <w:t>1.</w:t>
      </w:r>
    </w:p>
    <w:p w14:paraId="18EF4F13" w14:textId="77777777" w:rsidR="004F4F39" w:rsidRPr="004879C8" w:rsidRDefault="004F4F39"/>
    <w:p w14:paraId="18EF4F14" w14:textId="429B8104" w:rsidR="005932B4" w:rsidRPr="004879C8" w:rsidRDefault="004F4F39" w:rsidP="005932B4">
      <w:pPr>
        <w:numPr>
          <w:ilvl w:val="0"/>
          <w:numId w:val="22"/>
        </w:numPr>
      </w:pPr>
      <w:r w:rsidRPr="004879C8">
        <w:t xml:space="preserve">Het gebruik van boeken, logaritmetafels, tabellen en andere hulpmiddelen is de kandidaat verboden met uitzondering van die waarvan het gebruik door de commissie, belast met de vaststelling van de opgaven, is toegestaan bij het </w:t>
      </w:r>
      <w:r w:rsidR="00D1335C">
        <w:t>Centraal examen</w:t>
      </w:r>
      <w:r w:rsidRPr="004879C8">
        <w:t xml:space="preserve"> en het schoolexamen. Er mag alleen gebruik gemaakt worden van door de school goedgekeurde elektronische rekenapparatuur volgens de richtlijnen </w:t>
      </w:r>
      <w:r w:rsidR="00356FC7">
        <w:t>van het CvTE</w:t>
      </w:r>
      <w:r w:rsidRPr="004879C8">
        <w:t>.</w:t>
      </w:r>
      <w:r w:rsidR="00356FC7">
        <w:t xml:space="preserve"> Zie bijlage</w:t>
      </w:r>
      <w:r w:rsidR="00521A57">
        <w:t>s</w:t>
      </w:r>
      <w:r w:rsidR="00356FC7">
        <w:t xml:space="preserve"> </w:t>
      </w:r>
      <w:r w:rsidR="005932B4">
        <w:t>1</w:t>
      </w:r>
      <w:r w:rsidR="00521A57">
        <w:t>a en b</w:t>
      </w:r>
      <w:r w:rsidR="005932B4">
        <w:t>.</w:t>
      </w:r>
    </w:p>
    <w:p w14:paraId="18EF4F15" w14:textId="77777777" w:rsidR="004F4F39" w:rsidRPr="004879C8" w:rsidRDefault="004F4F39"/>
    <w:p w14:paraId="18EF4F16" w14:textId="77777777" w:rsidR="004F4F39" w:rsidRPr="004879C8" w:rsidRDefault="004F4F39" w:rsidP="00581F4A">
      <w:pPr>
        <w:numPr>
          <w:ilvl w:val="0"/>
          <w:numId w:val="22"/>
        </w:numPr>
      </w:pPr>
      <w:r w:rsidRPr="004879C8">
        <w:t>Het is de kandidaat niet geoorloofd zich zonder toestemming van degenen die toezicht houden, uit het examenlokaal te verwijderen.</w:t>
      </w:r>
    </w:p>
    <w:p w14:paraId="18EF4F17" w14:textId="77777777" w:rsidR="004F4F39" w:rsidRPr="004879C8" w:rsidRDefault="004F4F39"/>
    <w:p w14:paraId="18EF4F18" w14:textId="77777777" w:rsidR="004F4F39" w:rsidRPr="004879C8" w:rsidRDefault="004F4F39" w:rsidP="00581F4A">
      <w:pPr>
        <w:numPr>
          <w:ilvl w:val="0"/>
          <w:numId w:val="22"/>
        </w:numPr>
      </w:pPr>
      <w:r w:rsidRPr="004879C8">
        <w:t xml:space="preserve">Kandidaten mogen zich gedurende de examenzitting niet van hun plaats begeven. Indien zij iets nodig hebben, dienen zij door </w:t>
      </w:r>
      <w:r w:rsidR="008542A2">
        <w:t>het opsteken van de hand</w:t>
      </w:r>
      <w:r w:rsidRPr="004879C8">
        <w:t xml:space="preserve"> en zo min mogelijk storend, de aandacht van één der surveillanten te trekken.</w:t>
      </w:r>
    </w:p>
    <w:p w14:paraId="18EF4F19" w14:textId="77777777" w:rsidR="004F4F39" w:rsidRPr="004879C8" w:rsidRDefault="004F4F39"/>
    <w:p w14:paraId="18EF4F1A" w14:textId="77777777" w:rsidR="004F4F39" w:rsidRPr="004B1A06" w:rsidRDefault="004F4F39" w:rsidP="00581F4A">
      <w:pPr>
        <w:numPr>
          <w:ilvl w:val="0"/>
          <w:numId w:val="22"/>
        </w:numPr>
      </w:pPr>
      <w:r w:rsidRPr="004879C8">
        <w:t>Kandidaten mogen, na inlevering van het werk, de zaal verlaten vanaf een uur na de opening</w:t>
      </w:r>
      <w:r w:rsidRPr="004B1A06">
        <w:t xml:space="preserve"> van de zitting tot een kwartier voor het einde van de zitting. Gedurende het laatste kwartier van de zitting verlaat, om onnodige ordeverstoring te voorkomen, geen der kandidaten de examenzaal.</w:t>
      </w:r>
    </w:p>
    <w:p w14:paraId="18EF4F1B" w14:textId="77777777" w:rsidR="004F4F39" w:rsidRPr="004B1A06" w:rsidRDefault="004F4F39"/>
    <w:p w14:paraId="18EF4F1C" w14:textId="77777777" w:rsidR="004F4F39" w:rsidRPr="004879C8" w:rsidRDefault="004F4F39" w:rsidP="00581F4A">
      <w:pPr>
        <w:numPr>
          <w:ilvl w:val="0"/>
          <w:numId w:val="22"/>
        </w:numPr>
      </w:pPr>
      <w:r w:rsidRPr="004B1A06">
        <w:t xml:space="preserve">Aan het einde van de zitting blijft iedere </w:t>
      </w:r>
      <w:r w:rsidRPr="004879C8">
        <w:t>kandidaat zitten, tot het werk van alle kandidaten door de dienstdoende surveillanten is opgehaald. De kandidaat dient er zelf op toe te zien dat zijn werk, inclusief de eventuele bijlagen door een der surveillanten is ingenomen.</w:t>
      </w:r>
    </w:p>
    <w:p w14:paraId="18EF4F1D" w14:textId="77777777" w:rsidR="004F4F39" w:rsidRPr="004879C8" w:rsidRDefault="004F4F39"/>
    <w:p w14:paraId="18EF4F1E" w14:textId="77777777" w:rsidR="004F4F39" w:rsidRPr="004879C8" w:rsidRDefault="004F4F39" w:rsidP="00581F4A">
      <w:pPr>
        <w:numPr>
          <w:ilvl w:val="0"/>
          <w:numId w:val="22"/>
        </w:numPr>
      </w:pPr>
      <w:r w:rsidRPr="004879C8">
        <w:t>De bijlagen waarop een antwoord moet worden ingevuld, dienen in het overige werk te worden ingesloten. Indien het gemaakte werk uit meer papieren bestaat, dienen deze in elkaar gestoken te worden ingeleverd. De kandidaat is zelf verantwoordelijk voor het inleveren van het examenwerk. De bladzijden van het werk moeten genummerd zijn en het totaal aantal bladzijden staat op de eerste bladzijde.</w:t>
      </w:r>
    </w:p>
    <w:p w14:paraId="18EF4F1F" w14:textId="77777777" w:rsidR="004F4F39" w:rsidRPr="004879C8" w:rsidRDefault="004F4F39"/>
    <w:p w14:paraId="18EF4F20" w14:textId="77777777" w:rsidR="004F4F39" w:rsidRPr="004879C8" w:rsidRDefault="004F4F39" w:rsidP="00581F4A">
      <w:pPr>
        <w:numPr>
          <w:ilvl w:val="0"/>
          <w:numId w:val="22"/>
        </w:numPr>
      </w:pPr>
      <w:r w:rsidRPr="004879C8">
        <w:t>Gemaakt werk dat eenmaal het lokaal c.q. de examenzaal heeft verlaten mag niet meer worden ingeleverd. Het mag niet door de surveillerende docent(en) worden ingenomen. Een kandidaat, die het lokaal c.q. de zaal verlaten heeft, mag niet meer worden toegelaten, ook niet wanneer hij/zij buiten het lokaal c.q. de zaal constateert, dat hij/zij niet alle opgaven heeft gemaakt.</w:t>
      </w:r>
    </w:p>
    <w:p w14:paraId="18EF4F21" w14:textId="77777777" w:rsidR="004F4F39" w:rsidRPr="004879C8" w:rsidRDefault="004F4F39"/>
    <w:p w14:paraId="18EF4F22" w14:textId="77777777" w:rsidR="004F4F39" w:rsidRPr="004879C8" w:rsidRDefault="000D0A1B" w:rsidP="00581F4A">
      <w:pPr>
        <w:numPr>
          <w:ilvl w:val="0"/>
          <w:numId w:val="22"/>
        </w:numPr>
      </w:pPr>
      <w:r w:rsidRPr="004879C8">
        <w:t>Het gebruik van correctievloeistof</w:t>
      </w:r>
      <w:r w:rsidR="004F4F39" w:rsidRPr="004879C8">
        <w:t xml:space="preserve"> is niet toegestaan.</w:t>
      </w:r>
    </w:p>
    <w:p w14:paraId="18EF4F23" w14:textId="77777777" w:rsidR="004F4F39" w:rsidRPr="004B1A06" w:rsidRDefault="004F4F39"/>
    <w:p w14:paraId="18EF4F24" w14:textId="77777777" w:rsidR="004F4F39" w:rsidRPr="004B1A06" w:rsidRDefault="004F4F39" w:rsidP="00581F4A">
      <w:pPr>
        <w:numPr>
          <w:ilvl w:val="0"/>
          <w:numId w:val="22"/>
        </w:numPr>
      </w:pPr>
      <w:r w:rsidRPr="004B1A06">
        <w:t>Elk C.E. in een vak wordt door de kandidaten onder nummer afgelegd. Zij dienen op al hun uitwerk- en kladpapier uitsluitend het examennummer te vermelden. Deze nummers worden tijdig aan de leerlingen medegedeeld.</w:t>
      </w:r>
    </w:p>
    <w:p w14:paraId="18EF4F25" w14:textId="77777777" w:rsidR="004F4F39" w:rsidRPr="004B1A06" w:rsidRDefault="004F4F39"/>
    <w:p w14:paraId="18EF4F26" w14:textId="77777777" w:rsidR="004F4F39" w:rsidRPr="004B1A06" w:rsidRDefault="004F4F39" w:rsidP="00581F4A">
      <w:pPr>
        <w:numPr>
          <w:ilvl w:val="0"/>
          <w:numId w:val="22"/>
        </w:numPr>
      </w:pPr>
      <w:r w:rsidRPr="004B1A06">
        <w:t>Tijdens de proeven mogen meegebrachte notities niet geraadpleegd worden.</w:t>
      </w:r>
    </w:p>
    <w:p w14:paraId="18EF4F27" w14:textId="77777777" w:rsidR="004F4F39" w:rsidRPr="004B1A06" w:rsidRDefault="004F4F39"/>
    <w:p w14:paraId="18EF4F28" w14:textId="77777777" w:rsidR="004F4F39" w:rsidRPr="004B1A06" w:rsidRDefault="004F4F39" w:rsidP="00581F4A">
      <w:pPr>
        <w:numPr>
          <w:ilvl w:val="0"/>
          <w:numId w:val="22"/>
        </w:numPr>
      </w:pPr>
      <w:r w:rsidRPr="004B1A06">
        <w:t>De kandidaat hoeft niet zelf zorg te dragen voor uitwerk- en of kladpapier. Voor het uitwerken van de opdrachten en voor het maken van kladberekeningen wordt papier verstrekt. Voor de cito-examens geldt dat deze papieren gewaarmerkt zijn (schoolstempel).</w:t>
      </w:r>
    </w:p>
    <w:p w14:paraId="18EF4F29" w14:textId="77777777" w:rsidR="004F4F39" w:rsidRPr="004B1A06" w:rsidRDefault="004F4F39"/>
    <w:p w14:paraId="18EF4F2A" w14:textId="77777777" w:rsidR="004F4F39" w:rsidRPr="004B1A06" w:rsidRDefault="004F4F39">
      <w:pPr>
        <w:pStyle w:val="Voetnoottekst"/>
        <w:widowControl/>
        <w:rPr>
          <w:snapToGrid/>
        </w:rPr>
      </w:pPr>
    </w:p>
    <w:p w14:paraId="18EF4F2B" w14:textId="77777777" w:rsidR="004F4F39" w:rsidRPr="004B1A06" w:rsidRDefault="004F4F39" w:rsidP="00735E22">
      <w:pPr>
        <w:pStyle w:val="Kop1"/>
        <w:numPr>
          <w:ilvl w:val="0"/>
          <w:numId w:val="1"/>
        </w:numPr>
        <w:tabs>
          <w:tab w:val="clear" w:pos="360"/>
          <w:tab w:val="num" w:pos="426"/>
        </w:tabs>
        <w:ind w:left="426" w:hanging="426"/>
      </w:pPr>
      <w:bookmarkStart w:id="21" w:name="_Toc367361675"/>
      <w:r w:rsidRPr="004B1A06">
        <w:t xml:space="preserve">Inleveren en inzien van </w:t>
      </w:r>
      <w:r w:rsidR="00D1335C">
        <w:t>c</w:t>
      </w:r>
      <w:r w:rsidRPr="004B1A06">
        <w:t xml:space="preserve">entraal </w:t>
      </w:r>
      <w:r w:rsidR="00D1335C">
        <w:t>e</w:t>
      </w:r>
      <w:r w:rsidRPr="004B1A06">
        <w:t>xamenwerk</w:t>
      </w:r>
      <w:bookmarkEnd w:id="21"/>
      <w:r w:rsidRPr="004B1A06">
        <w:t xml:space="preserve"> </w:t>
      </w:r>
    </w:p>
    <w:p w14:paraId="18EF4F2C" w14:textId="77777777" w:rsidR="004F4F39" w:rsidRPr="004B1A06" w:rsidRDefault="004F4F39"/>
    <w:p w14:paraId="18EF4F2D" w14:textId="77777777" w:rsidR="004F4F39" w:rsidRPr="004B1A06" w:rsidRDefault="004F4F39">
      <w:pPr>
        <w:pStyle w:val="Kop8"/>
      </w:pPr>
      <w:r w:rsidRPr="004B1A06">
        <w:t xml:space="preserve">Toelichting </w:t>
      </w:r>
    </w:p>
    <w:p w14:paraId="18EF4F2E" w14:textId="77777777" w:rsidR="004F4F39" w:rsidRPr="004B1A06" w:rsidRDefault="004F4F39">
      <w:pPr>
        <w:ind w:left="357"/>
      </w:pPr>
      <w:r w:rsidRPr="004B1A06">
        <w:t xml:space="preserve">Onder omgaan met centraal examenwerk verstaan we het innemen van centraal examenwerk, het inzien van centraal examenwerk en het beheren en bewaren van centraal examenwerk. </w:t>
      </w:r>
    </w:p>
    <w:p w14:paraId="18EF4F2F" w14:textId="77777777" w:rsidR="004F4F39" w:rsidRPr="004B1A06" w:rsidRDefault="004F4F39">
      <w:pPr>
        <w:ind w:left="357"/>
      </w:pPr>
    </w:p>
    <w:p w14:paraId="18EF4F30" w14:textId="77777777" w:rsidR="004F4F39" w:rsidRPr="004B1A06" w:rsidRDefault="004F4F39">
      <w:pPr>
        <w:ind w:left="357"/>
      </w:pPr>
      <w:r w:rsidRPr="004B1A06">
        <w:t xml:space="preserve">Het enige wat het examenbesluit over het omgaan met examenwerk voorschrijft is dat het werk van een centraal examen tot 6 maanden na de diplomering bewaard moet blijven, ter inzage voor belanghebbenden (artikel 57, lid 1). Meestal gebeurt dit ter voorbereiding op een herkansing. Kandidaten hebben geen recht op teruggave van gemaakt werk of een kopie daarvan. </w:t>
      </w:r>
    </w:p>
    <w:p w14:paraId="18EF4F31" w14:textId="77777777" w:rsidR="004F4F39" w:rsidRPr="004B1A06" w:rsidRDefault="004F4F39">
      <w:pPr>
        <w:ind w:left="357"/>
      </w:pPr>
      <w:r w:rsidRPr="004B1A06">
        <w:t xml:space="preserve">Een kandidaat kan op basis van deze inzage geen bezwaar maken bij de Commissie van Beroep tegen de beoordeling van het werk van het centraal examen. De correcte beoordeling is gewaarborgd door het inschakelen van de tweede corrector. Een kandidaat kan wel naar de rechter stappen. Uit jurisprudentie blijkt dat de rechter alleen in de beoordeling ingrijpt als blijkt dat sprake is van een apert onzorgvuldige beoordeling. </w:t>
      </w:r>
    </w:p>
    <w:p w14:paraId="18EF4F32" w14:textId="77777777" w:rsidR="004F4F39" w:rsidRPr="004B1A06" w:rsidRDefault="004F4F39">
      <w:pPr>
        <w:rPr>
          <w:u w:val="single"/>
        </w:rPr>
      </w:pPr>
    </w:p>
    <w:p w14:paraId="18EF4F36" w14:textId="77777777" w:rsidR="004F4F39" w:rsidRPr="004B1A06" w:rsidRDefault="004F4F39"/>
    <w:p w14:paraId="18EF4F37" w14:textId="77777777" w:rsidR="004F4F39" w:rsidRPr="004B1A06" w:rsidRDefault="004F4F39">
      <w:pPr>
        <w:pStyle w:val="Kop9"/>
      </w:pPr>
      <w:r w:rsidRPr="004B1A06">
        <w:t>Protocol</w:t>
      </w:r>
    </w:p>
    <w:p w14:paraId="18EF4F38" w14:textId="77777777" w:rsidR="004F4F39" w:rsidRPr="004B1A06" w:rsidRDefault="004F4F39"/>
    <w:p w14:paraId="18EF4F39" w14:textId="77777777" w:rsidR="004F4F39" w:rsidRPr="004B1A06" w:rsidRDefault="004F4F39">
      <w:pPr>
        <w:pStyle w:val="Kop4"/>
        <w:widowControl/>
        <w:ind w:left="357"/>
        <w:rPr>
          <w:snapToGrid/>
        </w:rPr>
      </w:pPr>
      <w:r w:rsidRPr="004B1A06">
        <w:rPr>
          <w:snapToGrid/>
        </w:rPr>
        <w:t xml:space="preserve">Innemen van centraal examenwerk </w:t>
      </w:r>
    </w:p>
    <w:p w14:paraId="18EF4F3A" w14:textId="77777777" w:rsidR="004F4F39" w:rsidRPr="004B1A06" w:rsidRDefault="004F4F39">
      <w:pPr>
        <w:ind w:left="357"/>
      </w:pPr>
      <w:r w:rsidRPr="004B1A06">
        <w:t xml:space="preserve">De directie ziet er op toe dat kandidaten bij het innemen van schriftelijk werk: </w:t>
      </w:r>
    </w:p>
    <w:p w14:paraId="18EF4F3B" w14:textId="77777777" w:rsidR="004F4F39" w:rsidRPr="004B1A06" w:rsidRDefault="004F4F39">
      <w:pPr>
        <w:ind w:left="357"/>
      </w:pPr>
      <w:r w:rsidRPr="004B1A06">
        <w:t>op het eerste blad hebben vermeld hoeveel blaadjes zij inleveren;</w:t>
      </w:r>
    </w:p>
    <w:p w14:paraId="18EF4F3C" w14:textId="77777777" w:rsidR="004F4F39" w:rsidRPr="004B1A06" w:rsidRDefault="004F4F39">
      <w:pPr>
        <w:ind w:left="357"/>
      </w:pPr>
      <w:r w:rsidRPr="004B1A06">
        <w:t>op ieder blad het nummer van het betreffende blad hebben vermeld.</w:t>
      </w:r>
    </w:p>
    <w:p w14:paraId="18EF4F3D" w14:textId="77777777" w:rsidR="004F4F39" w:rsidRPr="004B1A06" w:rsidRDefault="004F4F39">
      <w:pPr>
        <w:ind w:left="357"/>
      </w:pPr>
      <w:r w:rsidRPr="004B1A06">
        <w:t xml:space="preserve">De directie ziet er op toe dat gecontroleerd wordt of het aantal ingeleverde blaadjes klopt </w:t>
      </w:r>
    </w:p>
    <w:p w14:paraId="18EF4F3E" w14:textId="77777777" w:rsidR="004F4F39" w:rsidRPr="004B1A06" w:rsidRDefault="004F4F39">
      <w:pPr>
        <w:ind w:left="357"/>
      </w:pPr>
      <w:r w:rsidRPr="004B1A06">
        <w:t xml:space="preserve">met het aangeven aantal. </w:t>
      </w:r>
    </w:p>
    <w:p w14:paraId="18EF4F3F" w14:textId="77777777" w:rsidR="004F4F39" w:rsidRPr="004B1A06" w:rsidRDefault="004F4F39">
      <w:pPr>
        <w:ind w:left="357"/>
      </w:pPr>
      <w:r w:rsidRPr="004B1A06">
        <w:t xml:space="preserve">Indien een surveillant vaststelt dat een kandidaat, die voortijdig de examenzaal verlaat, het </w:t>
      </w:r>
    </w:p>
    <w:p w14:paraId="18EF4F40" w14:textId="77777777" w:rsidR="004F4F39" w:rsidRPr="004B1A06" w:rsidRDefault="004F4F39">
      <w:pPr>
        <w:ind w:left="357"/>
      </w:pPr>
      <w:r w:rsidRPr="004B1A06">
        <w:t xml:space="preserve">werk niet volledig heeft gemaakt, onthoudt hij zich van commentaar. </w:t>
      </w:r>
    </w:p>
    <w:p w14:paraId="18EF4F41" w14:textId="77777777" w:rsidR="004F4F39" w:rsidRPr="004B1A06" w:rsidRDefault="004F4F39">
      <w:pPr>
        <w:ind w:left="357"/>
      </w:pPr>
      <w:r w:rsidRPr="004B1A06">
        <w:t xml:space="preserve">De directie ziet er op toe dat op een verzamellijst wordt genoteerd dat een kandidaat het </w:t>
      </w:r>
    </w:p>
    <w:p w14:paraId="18EF4F42" w14:textId="77777777" w:rsidR="004F4F39" w:rsidRPr="004B1A06" w:rsidRDefault="004F4F39">
      <w:pPr>
        <w:ind w:left="357"/>
      </w:pPr>
      <w:r w:rsidRPr="004B1A06">
        <w:t xml:space="preserve">werk heeft ingeleverd (dit kan eenvoudig door afvinken gebeuren). </w:t>
      </w:r>
    </w:p>
    <w:p w14:paraId="18EF4F43" w14:textId="77777777" w:rsidR="004F4F39" w:rsidRPr="004B1A06" w:rsidRDefault="004F4F39">
      <w:pPr>
        <w:ind w:left="357"/>
      </w:pPr>
    </w:p>
    <w:p w14:paraId="18EF4F44" w14:textId="77777777" w:rsidR="004F4F39" w:rsidRPr="004B1A06" w:rsidRDefault="004F4F39">
      <w:pPr>
        <w:pStyle w:val="Kop4"/>
        <w:widowControl/>
        <w:ind w:left="357"/>
        <w:rPr>
          <w:snapToGrid/>
        </w:rPr>
      </w:pPr>
      <w:r w:rsidRPr="004B1A06">
        <w:rPr>
          <w:snapToGrid/>
        </w:rPr>
        <w:t xml:space="preserve">Inzage van beoordeeld examenwerk </w:t>
      </w:r>
    </w:p>
    <w:p w14:paraId="18EF4F45" w14:textId="77777777" w:rsidR="004F4F39" w:rsidRPr="004B1A06" w:rsidRDefault="004F4F39">
      <w:pPr>
        <w:ind w:left="357"/>
      </w:pPr>
      <w:r w:rsidRPr="004B1A06">
        <w:t xml:space="preserve">De directie geeft toestemming tot inzage in het centraal examenwerk. </w:t>
      </w:r>
    </w:p>
    <w:p w14:paraId="18EF4F46" w14:textId="77777777" w:rsidR="004F4F39" w:rsidRPr="004B1A06" w:rsidRDefault="004F4F39">
      <w:pPr>
        <w:ind w:left="357"/>
      </w:pPr>
      <w:r w:rsidRPr="004B1A06">
        <w:t xml:space="preserve">De directie draagt er zorg voor dat inzage geschiedt onder toezicht. </w:t>
      </w:r>
    </w:p>
    <w:p w14:paraId="18EF4F47" w14:textId="77777777" w:rsidR="004F4F39" w:rsidRPr="004B1A06" w:rsidRDefault="004F4F39">
      <w:pPr>
        <w:ind w:left="357"/>
      </w:pPr>
      <w:r w:rsidRPr="004B1A06">
        <w:t xml:space="preserve">Bij deze inzage vindt geen discussie plaats over het toegekende aantal punten. </w:t>
      </w:r>
    </w:p>
    <w:p w14:paraId="18EF4F48" w14:textId="77777777" w:rsidR="004F4F39" w:rsidRPr="004B1A06" w:rsidRDefault="004F4F39">
      <w:pPr>
        <w:ind w:left="357"/>
      </w:pPr>
    </w:p>
    <w:p w14:paraId="18EF4F49" w14:textId="77777777" w:rsidR="004F4F39" w:rsidRPr="004B1A06" w:rsidRDefault="004F4F39">
      <w:pPr>
        <w:pStyle w:val="Kop4"/>
        <w:widowControl/>
        <w:ind w:left="357"/>
        <w:rPr>
          <w:snapToGrid/>
        </w:rPr>
      </w:pPr>
      <w:r w:rsidRPr="004B1A06">
        <w:rPr>
          <w:snapToGrid/>
        </w:rPr>
        <w:t xml:space="preserve">Beheren/bewaren van centraal examenwerk </w:t>
      </w:r>
    </w:p>
    <w:p w14:paraId="18EF4F4A" w14:textId="77777777" w:rsidR="004F4F39" w:rsidRPr="004B1A06" w:rsidRDefault="004F4F39">
      <w:pPr>
        <w:ind w:left="357"/>
      </w:pPr>
      <w:r w:rsidRPr="004B1A06">
        <w:t xml:space="preserve">De directie draagt er zorg voor dat centraal examenwerk tot 6 maanden na diplomering </w:t>
      </w:r>
    </w:p>
    <w:p w14:paraId="18EF4F4B" w14:textId="77777777" w:rsidR="004F4F39" w:rsidRPr="004B1A06" w:rsidRDefault="004F4F39">
      <w:pPr>
        <w:ind w:left="357"/>
      </w:pPr>
      <w:r w:rsidRPr="004B1A06">
        <w:t xml:space="preserve">bewaard blijft. </w:t>
      </w:r>
    </w:p>
    <w:p w14:paraId="18EF4F4C" w14:textId="77777777" w:rsidR="004F4F39" w:rsidRPr="004B1A06" w:rsidRDefault="004F4F39">
      <w:pPr>
        <w:ind w:left="357"/>
      </w:pPr>
      <w:r w:rsidRPr="004B1A06">
        <w:t xml:space="preserve">De directie draagt er zorg voor dat de medewerker aan wie examenwerk wordt </w:t>
      </w:r>
    </w:p>
    <w:p w14:paraId="18EF4F4D" w14:textId="77777777" w:rsidR="004F4F39" w:rsidRPr="004B1A06" w:rsidRDefault="004F4F39">
      <w:pPr>
        <w:ind w:left="357"/>
      </w:pPr>
      <w:r w:rsidRPr="004B1A06">
        <w:t>toevertrouwd dit zorgvuldig beheert.</w:t>
      </w:r>
    </w:p>
    <w:p w14:paraId="18EF4F4E" w14:textId="77777777" w:rsidR="004F4F39" w:rsidRPr="004B1A06" w:rsidRDefault="004F4F39">
      <w:pPr>
        <w:ind w:left="357"/>
      </w:pPr>
    </w:p>
    <w:p w14:paraId="18EF4F4F" w14:textId="77777777" w:rsidR="004F4F39" w:rsidRDefault="004F4F39">
      <w:pPr>
        <w:rPr>
          <w:b/>
        </w:rPr>
      </w:pPr>
    </w:p>
    <w:p w14:paraId="70649310" w14:textId="77777777" w:rsidR="009C0C04" w:rsidRDefault="009C0C04" w:rsidP="00F85FA8">
      <w:pPr>
        <w:tabs>
          <w:tab w:val="left" w:pos="426"/>
        </w:tabs>
        <w:rPr>
          <w:b/>
          <w:sz w:val="24"/>
        </w:rPr>
      </w:pPr>
    </w:p>
    <w:p w14:paraId="18EF4F50" w14:textId="35CF650E" w:rsidR="00152334" w:rsidRPr="00152334" w:rsidRDefault="00C33461" w:rsidP="00F85FA8">
      <w:pPr>
        <w:tabs>
          <w:tab w:val="left" w:pos="426"/>
        </w:tabs>
        <w:rPr>
          <w:b/>
          <w:sz w:val="24"/>
        </w:rPr>
      </w:pPr>
      <w:r>
        <w:rPr>
          <w:b/>
          <w:sz w:val="24"/>
        </w:rPr>
        <w:t>1</w:t>
      </w:r>
      <w:r w:rsidR="00951EDF">
        <w:rPr>
          <w:b/>
          <w:sz w:val="24"/>
        </w:rPr>
        <w:t>8</w:t>
      </w:r>
      <w:r w:rsidR="00152334" w:rsidRPr="00152334">
        <w:rPr>
          <w:b/>
          <w:sz w:val="24"/>
        </w:rPr>
        <w:t>. Aangepast examen</w:t>
      </w:r>
    </w:p>
    <w:p w14:paraId="18EF4F51" w14:textId="77777777" w:rsidR="00152334" w:rsidRDefault="00152334" w:rsidP="00152334"/>
    <w:p w14:paraId="18EF4F53" w14:textId="77777777" w:rsidR="00152334" w:rsidRDefault="00152334" w:rsidP="00152334"/>
    <w:p w14:paraId="18EF4F54" w14:textId="77777777" w:rsidR="00152334" w:rsidRDefault="00152334" w:rsidP="00581F4A">
      <w:pPr>
        <w:numPr>
          <w:ilvl w:val="0"/>
          <w:numId w:val="23"/>
        </w:numPr>
      </w:pPr>
      <w:r>
        <w:t xml:space="preserve">De directie kan toestaan dat een gehandicapte kandidaat het examen geheel of gedeeltelijk aflegt op een manier die is aangepast aan de mogelijkheden van de kandidaat. In dat geval beslist de directie op welke manier het examen zal worden afgelegd. </w:t>
      </w:r>
    </w:p>
    <w:p w14:paraId="18EF4F55" w14:textId="77777777" w:rsidR="00152334" w:rsidRDefault="00152334" w:rsidP="00581F4A">
      <w:pPr>
        <w:numPr>
          <w:ilvl w:val="0"/>
          <w:numId w:val="23"/>
        </w:numPr>
      </w:pPr>
      <w:r>
        <w:t>Leerlingen kunnen in bijzondere omstandigheden verlenging van examentijd vragen, bijvoorbeeld bij dyslexie.</w:t>
      </w:r>
    </w:p>
    <w:p w14:paraId="18EF4F56" w14:textId="77777777" w:rsidR="00152334" w:rsidRDefault="00152334" w:rsidP="00152334">
      <w:pPr>
        <w:ind w:left="708"/>
      </w:pPr>
      <w:r>
        <w:lastRenderedPageBreak/>
        <w:t>Tenzij sprake is van een objectief waarneembare lichamelijke handicap, geldt ten aanzien van de in het eerste lid bedoelde aangepast wijze van examineren dat:</w:t>
      </w:r>
    </w:p>
    <w:p w14:paraId="18EF4F57" w14:textId="77777777" w:rsidR="00152334" w:rsidRDefault="00152334" w:rsidP="00581F4A">
      <w:pPr>
        <w:numPr>
          <w:ilvl w:val="1"/>
          <w:numId w:val="23"/>
        </w:numPr>
      </w:pPr>
      <w:r>
        <w:t>er een deskundigenverklaring is die door een ter zake deskundige psycholoog of orthopedagoog is opgesteld,</w:t>
      </w:r>
    </w:p>
    <w:p w14:paraId="18EF4F58" w14:textId="77777777" w:rsidR="00152334" w:rsidRDefault="00152334" w:rsidP="00581F4A">
      <w:pPr>
        <w:numPr>
          <w:ilvl w:val="1"/>
          <w:numId w:val="23"/>
        </w:numPr>
      </w:pPr>
      <w:r>
        <w:t xml:space="preserve">de aanpassing voor zover betrekking hebbend op het centraal examen in ieder geval kan bestaan uit een verlenging van de duur van de desbetreffende toets van het centraal examen met ten hoogste 30 minuten, en </w:t>
      </w:r>
    </w:p>
    <w:p w14:paraId="18EF4F59" w14:textId="77777777" w:rsidR="00152334" w:rsidRDefault="00152334" w:rsidP="00581F4A">
      <w:pPr>
        <w:numPr>
          <w:ilvl w:val="1"/>
          <w:numId w:val="23"/>
        </w:numPr>
      </w:pPr>
      <w:r>
        <w:t>een andere aanpassing slechts kan worden toegestaan voor zover daartoe de in onder a genoemde deskundigenverklaring ten aanzien van betrokkene een voorstel wordt gedaan dan wel indien de aanpassing aantoonbaar aansluit bij de begeleidingsadviezen, vermeld in die deskundigenverklaring.</w:t>
      </w:r>
    </w:p>
    <w:p w14:paraId="18EF4F5A" w14:textId="4AB03261" w:rsidR="00152334" w:rsidRDefault="00152334" w:rsidP="00152334">
      <w:pPr>
        <w:ind w:left="708"/>
      </w:pPr>
      <w:r>
        <w:t>Voor kandidaten die o.g.v. het deskundigenrapport recht hebben op auditieve ondersteuning, is op bestelling een Daisy-</w:t>
      </w:r>
      <w:r w:rsidR="004E15D4">
        <w:t>Cd</w:t>
      </w:r>
      <w:r>
        <w:t xml:space="preserve"> met ingesproken tekst beschikbaar, of een pdf (tekstbestand) voor audio middels spraaksynthese (kunstmatige stem). </w:t>
      </w:r>
      <w:r>
        <w:br/>
        <w:t>De Daisy-</w:t>
      </w:r>
      <w:r w:rsidR="004E15D4">
        <w:t>Cd</w:t>
      </w:r>
      <w:r>
        <w:t xml:space="preserve"> is beschikbaar voor het eerste tijdvak. Als een kandidaat recht heeft op auditieve ondersteuning, geldt dat voor het eerste én tweede tijdvak en zal het HPC in het tweede tijdvak </w:t>
      </w:r>
      <w:r w:rsidR="004879C8">
        <w:t xml:space="preserve">zo nodig </w:t>
      </w:r>
      <w:r>
        <w:t xml:space="preserve">een individuele voorleeshulp inzetten. </w:t>
      </w:r>
    </w:p>
    <w:p w14:paraId="18EF4F5B" w14:textId="77777777" w:rsidR="000511DF" w:rsidRDefault="000511DF" w:rsidP="00152334">
      <w:pPr>
        <w:ind w:left="708"/>
      </w:pPr>
      <w:r>
        <w:t xml:space="preserve">Voor examenleerlingen voor wie aangepaste maatregelen gelden en/of </w:t>
      </w:r>
      <w:r w:rsidR="004B65E9">
        <w:t xml:space="preserve">leerlingen </w:t>
      </w:r>
      <w:r>
        <w:t xml:space="preserve">met </w:t>
      </w:r>
      <w:r w:rsidR="004B65E9">
        <w:t xml:space="preserve">een </w:t>
      </w:r>
      <w:r w:rsidR="004879C8">
        <w:t>dyslexieverklaring</w:t>
      </w:r>
      <w:r>
        <w:t xml:space="preserve"> </w:t>
      </w:r>
      <w:r w:rsidR="004B65E9">
        <w:t xml:space="preserve">wordt een persoonlijk PTA opgesteld waarin de extra maatregelen worden vastgelegd. </w:t>
      </w:r>
    </w:p>
    <w:p w14:paraId="18EF4F5C" w14:textId="77777777" w:rsidR="00152334" w:rsidRDefault="00152334" w:rsidP="00581F4A">
      <w:pPr>
        <w:numPr>
          <w:ilvl w:val="0"/>
          <w:numId w:val="23"/>
        </w:numPr>
      </w:pPr>
      <w:r>
        <w:t>Verzoeken om aangepaste examens of verlenging van exament</w:t>
      </w:r>
      <w:r w:rsidR="004879C8">
        <w:t xml:space="preserve">ijd moeten voor 15 oktober bij </w:t>
      </w:r>
      <w:r>
        <w:t xml:space="preserve">de </w:t>
      </w:r>
      <w:r w:rsidR="004879C8">
        <w:t xml:space="preserve">examensecretaris </w:t>
      </w:r>
      <w:r>
        <w:t xml:space="preserve">zijn ingediend. </w:t>
      </w:r>
    </w:p>
    <w:p w14:paraId="18EF4F5D" w14:textId="77777777" w:rsidR="00152334" w:rsidRDefault="00152334" w:rsidP="00152334">
      <w:pPr>
        <w:ind w:left="360"/>
      </w:pPr>
      <w:r>
        <w:t xml:space="preserve"> </w:t>
      </w:r>
    </w:p>
    <w:p w14:paraId="18EF4F5E" w14:textId="77777777" w:rsidR="0053376B" w:rsidRDefault="0053376B" w:rsidP="00C500A9">
      <w:bookmarkStart w:id="22" w:name="_Toc367361676"/>
    </w:p>
    <w:p w14:paraId="18EF4F5F" w14:textId="77777777" w:rsidR="0053376B" w:rsidRPr="0053376B" w:rsidRDefault="0053376B" w:rsidP="0053376B">
      <w:pPr>
        <w:pStyle w:val="Kop1"/>
        <w:rPr>
          <w:strike/>
          <w:color w:val="FF0000"/>
        </w:rPr>
      </w:pPr>
    </w:p>
    <w:p w14:paraId="18EF4F60" w14:textId="77777777" w:rsidR="004F4F39" w:rsidRPr="004B1A06" w:rsidRDefault="00711ABE" w:rsidP="00152334">
      <w:pPr>
        <w:pStyle w:val="Kop1"/>
      </w:pPr>
      <w:r>
        <w:t>19</w:t>
      </w:r>
      <w:r w:rsidR="00152334">
        <w:t xml:space="preserve">. </w:t>
      </w:r>
      <w:r w:rsidR="004F4F39" w:rsidRPr="004B1A06">
        <w:t>Besluit</w:t>
      </w:r>
      <w:bookmarkEnd w:id="22"/>
    </w:p>
    <w:p w14:paraId="18EF4F61" w14:textId="77777777" w:rsidR="004F4F39" w:rsidRPr="004B1A06" w:rsidRDefault="004F4F39"/>
    <w:p w14:paraId="18EF4F62" w14:textId="77777777" w:rsidR="00356FC7" w:rsidRDefault="004F4F39" w:rsidP="00DA5604">
      <w:r w:rsidRPr="004B1A06">
        <w:t>In al</w:t>
      </w:r>
      <w:r w:rsidR="004879C8">
        <w:t>le gevallen waarin dit examenreglement</w:t>
      </w:r>
      <w:r w:rsidRPr="004B1A06">
        <w:t xml:space="preserve"> n</w:t>
      </w:r>
      <w:r w:rsidR="004879C8">
        <w:t>iet voorziet, beslist de direct</w:t>
      </w:r>
      <w:r w:rsidR="008542A2">
        <w:t>eur</w:t>
      </w:r>
      <w:r w:rsidRPr="004B1A06">
        <w:t>.</w:t>
      </w:r>
      <w:r w:rsidR="00DA5604">
        <w:t xml:space="preserve"> Een kandidaat kan bezwaar maken tegen enige uitvoeringsmaatregel of -handeling die hij in strijd acht met het examenreglement. </w:t>
      </w:r>
      <w:r w:rsidR="00DA5604" w:rsidRPr="004B1A06">
        <w:t>Dit b</w:t>
      </w:r>
      <w:r w:rsidR="00DA5604">
        <w:t>ezwaar wordt behandeld door de C</w:t>
      </w:r>
      <w:r w:rsidR="00DA5604" w:rsidRPr="004B1A06">
        <w:t>ommissie</w:t>
      </w:r>
      <w:r w:rsidR="00DA5604">
        <w:t xml:space="preserve"> van Beroep.</w:t>
      </w:r>
      <w:r w:rsidR="00DA5604" w:rsidRPr="004B1A06">
        <w:t xml:space="preserve"> </w:t>
      </w:r>
      <w:r w:rsidR="00DA5604">
        <w:t xml:space="preserve">Voor de procedure: zie Hoofdstuk 5 en 8. </w:t>
      </w:r>
    </w:p>
    <w:p w14:paraId="18EF4F63" w14:textId="77777777" w:rsidR="00DA5604" w:rsidRDefault="00356FC7" w:rsidP="007B2EEA">
      <w:pPr>
        <w:pStyle w:val="Kop1"/>
      </w:pPr>
      <w:r>
        <w:br w:type="page"/>
      </w:r>
      <w:r w:rsidR="007B2EEA">
        <w:lastRenderedPageBreak/>
        <w:t xml:space="preserve">Bijlage </w:t>
      </w:r>
      <w:r w:rsidR="00C30854">
        <w:t>1</w:t>
      </w:r>
      <w:r w:rsidR="007B2EEA">
        <w:t>a</w:t>
      </w:r>
      <w:r w:rsidR="00FE3F7A">
        <w:t xml:space="preserve"> </w:t>
      </w:r>
      <w:r w:rsidR="005B6AD5">
        <w:t xml:space="preserve"> Toegestane hulpmiddelen </w:t>
      </w:r>
      <w:r w:rsidR="00FE3F7A">
        <w:t>vmbo/mavo</w:t>
      </w:r>
    </w:p>
    <w:p w14:paraId="18EF4F64" w14:textId="77777777" w:rsidR="007B2EEA" w:rsidRDefault="007B2EEA" w:rsidP="007B2EEA"/>
    <w:p w14:paraId="18EF4F65" w14:textId="77777777" w:rsidR="007B2EEA" w:rsidRDefault="007B2EEA" w:rsidP="007B2EEA"/>
    <w:p w14:paraId="18EF4F66" w14:textId="77777777" w:rsidR="007B2EEA" w:rsidRDefault="007B2EEA" w:rsidP="007B2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11"/>
        <w:gridCol w:w="3023"/>
        <w:gridCol w:w="3026"/>
      </w:tblGrid>
      <w:tr w:rsidR="005B6AD5" w14:paraId="18EF4F6B" w14:textId="77777777" w:rsidTr="007F1876">
        <w:tc>
          <w:tcPr>
            <w:tcW w:w="3011" w:type="dxa"/>
            <w:tcBorders>
              <w:right w:val="nil"/>
            </w:tcBorders>
            <w:shd w:val="clear" w:color="auto" w:fill="A6A6A6"/>
          </w:tcPr>
          <w:p w14:paraId="18EF4F67" w14:textId="28733B07" w:rsidR="005B6AD5" w:rsidRPr="006676EF" w:rsidRDefault="005B6AD5" w:rsidP="00735F17">
            <w:pPr>
              <w:rPr>
                <w:rFonts w:ascii="Verdana" w:hAnsi="Verdana"/>
              </w:rPr>
            </w:pPr>
          </w:p>
          <w:p w14:paraId="18EF4F68" w14:textId="77777777" w:rsidR="00735F17" w:rsidRPr="006676EF" w:rsidRDefault="00735F17" w:rsidP="006676EF">
            <w:pPr>
              <w:jc w:val="center"/>
              <w:rPr>
                <w:rFonts w:ascii="Verdana" w:hAnsi="Verdana"/>
              </w:rPr>
            </w:pPr>
          </w:p>
        </w:tc>
        <w:tc>
          <w:tcPr>
            <w:tcW w:w="3023" w:type="dxa"/>
            <w:tcBorders>
              <w:left w:val="nil"/>
              <w:right w:val="nil"/>
            </w:tcBorders>
            <w:shd w:val="clear" w:color="auto" w:fill="A6A6A6"/>
          </w:tcPr>
          <w:p w14:paraId="18EF4F69" w14:textId="46D429F1" w:rsidR="005B6AD5" w:rsidRPr="006676EF" w:rsidRDefault="005E4EDB" w:rsidP="005E4EDB">
            <w:pPr>
              <w:jc w:val="center"/>
              <w:rPr>
                <w:rFonts w:ascii="Verdana" w:hAnsi="Verdana"/>
              </w:rPr>
            </w:pPr>
            <w:r>
              <w:rPr>
                <w:rFonts w:ascii="Verdana" w:hAnsi="Verdana"/>
              </w:rPr>
              <w:t>HULPMIDDELEN 202</w:t>
            </w:r>
            <w:r w:rsidR="007D18E4">
              <w:rPr>
                <w:rFonts w:ascii="Verdana" w:hAnsi="Verdana"/>
              </w:rPr>
              <w:t>4</w:t>
            </w:r>
          </w:p>
        </w:tc>
        <w:tc>
          <w:tcPr>
            <w:tcW w:w="3026" w:type="dxa"/>
            <w:tcBorders>
              <w:left w:val="nil"/>
            </w:tcBorders>
            <w:shd w:val="clear" w:color="auto" w:fill="A6A6A6"/>
          </w:tcPr>
          <w:p w14:paraId="18EF4F6A" w14:textId="77777777" w:rsidR="005B6AD5" w:rsidRPr="006676EF" w:rsidRDefault="005B6AD5" w:rsidP="005E4EDB">
            <w:pPr>
              <w:jc w:val="center"/>
              <w:rPr>
                <w:b/>
              </w:rPr>
            </w:pPr>
          </w:p>
        </w:tc>
      </w:tr>
      <w:tr w:rsidR="002C6EF2" w14:paraId="18EF4F6F" w14:textId="77777777" w:rsidTr="007F1876">
        <w:tc>
          <w:tcPr>
            <w:tcW w:w="3011" w:type="dxa"/>
            <w:shd w:val="clear" w:color="auto" w:fill="auto"/>
          </w:tcPr>
          <w:p w14:paraId="18EF4F6C" w14:textId="77777777" w:rsidR="002C6EF2" w:rsidRPr="006676EF" w:rsidRDefault="002C6EF2" w:rsidP="007B2EEA">
            <w:pPr>
              <w:rPr>
                <w:b/>
              </w:rPr>
            </w:pPr>
            <w:r w:rsidRPr="006676EF">
              <w:rPr>
                <w:b/>
              </w:rPr>
              <w:t>Vak</w:t>
            </w:r>
          </w:p>
        </w:tc>
        <w:tc>
          <w:tcPr>
            <w:tcW w:w="3023" w:type="dxa"/>
            <w:shd w:val="clear" w:color="auto" w:fill="auto"/>
          </w:tcPr>
          <w:p w14:paraId="18EF4F6D" w14:textId="77777777" w:rsidR="002C6EF2" w:rsidRPr="006676EF" w:rsidRDefault="002C6EF2" w:rsidP="007B2EEA">
            <w:pPr>
              <w:rPr>
                <w:b/>
              </w:rPr>
            </w:pPr>
            <w:r w:rsidRPr="006676EF">
              <w:rPr>
                <w:b/>
              </w:rPr>
              <w:t>Leerweg</w:t>
            </w:r>
          </w:p>
        </w:tc>
        <w:tc>
          <w:tcPr>
            <w:tcW w:w="3026" w:type="dxa"/>
            <w:shd w:val="clear" w:color="auto" w:fill="auto"/>
          </w:tcPr>
          <w:p w14:paraId="18EF4F6E" w14:textId="77777777" w:rsidR="002C6EF2" w:rsidRPr="006676EF" w:rsidRDefault="002C6EF2" w:rsidP="007B2EEA">
            <w:pPr>
              <w:rPr>
                <w:b/>
              </w:rPr>
            </w:pPr>
            <w:r w:rsidRPr="006676EF">
              <w:rPr>
                <w:b/>
              </w:rPr>
              <w:t>Hulpmiddel</w:t>
            </w:r>
          </w:p>
        </w:tc>
      </w:tr>
      <w:tr w:rsidR="002C6EF2" w14:paraId="18EF4F73" w14:textId="77777777" w:rsidTr="007F1876">
        <w:tc>
          <w:tcPr>
            <w:tcW w:w="3011" w:type="dxa"/>
            <w:shd w:val="clear" w:color="auto" w:fill="auto"/>
          </w:tcPr>
          <w:p w14:paraId="18EF4F70" w14:textId="77777777" w:rsidR="002C6EF2" w:rsidRDefault="00862A62" w:rsidP="007B2EEA">
            <w:r>
              <w:t>a</w:t>
            </w:r>
            <w:r w:rsidR="002C6EF2">
              <w:t>lle vakken</w:t>
            </w:r>
          </w:p>
        </w:tc>
        <w:tc>
          <w:tcPr>
            <w:tcW w:w="3023" w:type="dxa"/>
            <w:shd w:val="clear" w:color="auto" w:fill="auto"/>
          </w:tcPr>
          <w:p w14:paraId="18EF4F71" w14:textId="77777777" w:rsidR="002C6EF2" w:rsidRDefault="00862A62" w:rsidP="007B2EEA">
            <w:r>
              <w:t>a</w:t>
            </w:r>
            <w:r w:rsidR="002C6EF2">
              <w:t>lle leerwegen</w:t>
            </w:r>
          </w:p>
        </w:tc>
        <w:tc>
          <w:tcPr>
            <w:tcW w:w="3026" w:type="dxa"/>
            <w:shd w:val="clear" w:color="auto" w:fill="auto"/>
          </w:tcPr>
          <w:p w14:paraId="18EF4F72" w14:textId="63EA691A" w:rsidR="002C6EF2" w:rsidRDefault="00862A62" w:rsidP="007B2EEA">
            <w:r>
              <w:t>b</w:t>
            </w:r>
            <w:r w:rsidR="002C6EF2">
              <w:t>asispakket, bestaande uit: - schrijfmateriaal incl. millimeterpapier - tekenpotlood - blauw en rood kleurpotlood - liniaal met millimeterverdeling - passer - geometrische driehoek - vlakgum - elektronisch reken</w:t>
            </w:r>
            <w:r w:rsidR="0052491A">
              <w:t>machine</w:t>
            </w:r>
            <w:r w:rsidR="002C6EF2">
              <w:t xml:space="preserve"> (zie </w:t>
            </w:r>
            <w:hyperlink r:id="rId11" w:history="1">
              <w:r w:rsidR="0052491A" w:rsidRPr="009868AF">
                <w:rPr>
                  <w:rStyle w:val="Hyperlink"/>
                </w:rPr>
                <w:t>www.Examenblad.nl</w:t>
              </w:r>
            </w:hyperlink>
            <w:r w:rsidR="002C6EF2">
              <w:t>)</w:t>
            </w:r>
          </w:p>
        </w:tc>
      </w:tr>
      <w:tr w:rsidR="002C6EF2" w14:paraId="18EF4F77" w14:textId="77777777" w:rsidTr="007F1876">
        <w:tc>
          <w:tcPr>
            <w:tcW w:w="3011" w:type="dxa"/>
            <w:shd w:val="clear" w:color="auto" w:fill="auto"/>
          </w:tcPr>
          <w:p w14:paraId="18EF4F74" w14:textId="6FB17B61" w:rsidR="002C6EF2" w:rsidRDefault="00862A62" w:rsidP="007B2EEA">
            <w:r>
              <w:t>a</w:t>
            </w:r>
            <w:r w:rsidR="002C6EF2">
              <w:t xml:space="preserve">lle </w:t>
            </w:r>
            <w:r w:rsidR="0052491A">
              <w:t xml:space="preserve">centrale </w:t>
            </w:r>
            <w:r w:rsidR="002C6EF2">
              <w:t>examens</w:t>
            </w:r>
          </w:p>
        </w:tc>
        <w:tc>
          <w:tcPr>
            <w:tcW w:w="3023" w:type="dxa"/>
            <w:shd w:val="clear" w:color="auto" w:fill="auto"/>
          </w:tcPr>
          <w:p w14:paraId="18EF4F75" w14:textId="77777777" w:rsidR="002C6EF2" w:rsidRDefault="00862A62" w:rsidP="007B2EEA">
            <w:r>
              <w:t>a</w:t>
            </w:r>
            <w:r w:rsidR="002C6EF2">
              <w:t>lle leerwegen</w:t>
            </w:r>
          </w:p>
        </w:tc>
        <w:tc>
          <w:tcPr>
            <w:tcW w:w="3026" w:type="dxa"/>
            <w:shd w:val="clear" w:color="auto" w:fill="auto"/>
          </w:tcPr>
          <w:p w14:paraId="18EF4F76" w14:textId="058BA95D" w:rsidR="002C6EF2" w:rsidRDefault="00862A62" w:rsidP="007B2EEA">
            <w:r>
              <w:t>w</w:t>
            </w:r>
            <w:r w:rsidR="00C30854">
              <w:t xml:space="preserve">oordenboek Nederlands </w:t>
            </w:r>
            <w:r w:rsidR="00527AED" w:rsidRPr="00521A57">
              <w:rPr>
                <w:i/>
              </w:rPr>
              <w:t>of</w:t>
            </w:r>
            <w:r w:rsidR="00527AED">
              <w:t xml:space="preserve"> woordenboek Nederlands-thuistaal</w:t>
            </w:r>
            <w:r w:rsidR="00521A57">
              <w:t xml:space="preserve"> en/of thuistaal-Nederlands</w:t>
            </w:r>
          </w:p>
        </w:tc>
      </w:tr>
      <w:tr w:rsidR="002C6EF2" w14:paraId="18EF4F7D" w14:textId="77777777" w:rsidTr="007F1876">
        <w:tc>
          <w:tcPr>
            <w:tcW w:w="3011" w:type="dxa"/>
            <w:shd w:val="clear" w:color="auto" w:fill="auto"/>
          </w:tcPr>
          <w:p w14:paraId="18EF4F78" w14:textId="77777777" w:rsidR="00711ABE" w:rsidRDefault="00A17A65" w:rsidP="007B2EEA">
            <w:r>
              <w:t xml:space="preserve">Duits, </w:t>
            </w:r>
          </w:p>
          <w:p w14:paraId="18EF4F7A" w14:textId="1B02AF89" w:rsidR="002C6EF2" w:rsidRDefault="00A17A65" w:rsidP="007B2EEA">
            <w:r>
              <w:t>Engels</w:t>
            </w:r>
          </w:p>
        </w:tc>
        <w:tc>
          <w:tcPr>
            <w:tcW w:w="3023" w:type="dxa"/>
            <w:shd w:val="clear" w:color="auto" w:fill="auto"/>
          </w:tcPr>
          <w:p w14:paraId="18EF4F7B" w14:textId="77777777" w:rsidR="002C6EF2" w:rsidRDefault="00862A62" w:rsidP="007B2EEA">
            <w:r>
              <w:t>a</w:t>
            </w:r>
            <w:r w:rsidR="002C6EF2">
              <w:t>lle leerwegen</w:t>
            </w:r>
          </w:p>
        </w:tc>
        <w:tc>
          <w:tcPr>
            <w:tcW w:w="3026" w:type="dxa"/>
            <w:shd w:val="clear" w:color="auto" w:fill="auto"/>
          </w:tcPr>
          <w:p w14:paraId="18EF4F7C" w14:textId="56A66B36" w:rsidR="002C6EF2" w:rsidRDefault="00862A62" w:rsidP="007B2EEA">
            <w:r>
              <w:t>w</w:t>
            </w:r>
            <w:r w:rsidR="00C30854">
              <w:t xml:space="preserve">oordenboek </w:t>
            </w:r>
            <w:r w:rsidR="00527AED">
              <w:t>doeltaal-thuistaal en thuistaal-doeltaa</w:t>
            </w:r>
            <w:r w:rsidR="00C30854">
              <w:t xml:space="preserve">l; </w:t>
            </w:r>
            <w:r>
              <w:t>b</w:t>
            </w:r>
            <w:r w:rsidR="00C30854">
              <w:t>ij Engels: daarnaast ook woordenboek Engels-Engels (zie 3.2)</w:t>
            </w:r>
          </w:p>
        </w:tc>
      </w:tr>
      <w:tr w:rsidR="002C6EF2" w14:paraId="18EF4F86" w14:textId="77777777" w:rsidTr="007F1876">
        <w:tc>
          <w:tcPr>
            <w:tcW w:w="3011" w:type="dxa"/>
            <w:shd w:val="clear" w:color="auto" w:fill="auto"/>
          </w:tcPr>
          <w:p w14:paraId="18EF4F82" w14:textId="77777777" w:rsidR="002C6EF2" w:rsidRDefault="00C30854" w:rsidP="007B2EEA">
            <w:r>
              <w:t>wiskunde</w:t>
            </w:r>
          </w:p>
        </w:tc>
        <w:tc>
          <w:tcPr>
            <w:tcW w:w="3023" w:type="dxa"/>
            <w:shd w:val="clear" w:color="auto" w:fill="auto"/>
          </w:tcPr>
          <w:p w14:paraId="18EF4F83" w14:textId="77777777" w:rsidR="002C6EF2" w:rsidRDefault="00862A62" w:rsidP="007B2EEA">
            <w:r>
              <w:t>a</w:t>
            </w:r>
            <w:r w:rsidR="00C30854">
              <w:t>lle leerwegen</w:t>
            </w:r>
          </w:p>
        </w:tc>
        <w:tc>
          <w:tcPr>
            <w:tcW w:w="3026" w:type="dxa"/>
            <w:shd w:val="clear" w:color="auto" w:fill="auto"/>
          </w:tcPr>
          <w:p w14:paraId="18EF4F84" w14:textId="77777777" w:rsidR="00862A62" w:rsidRDefault="00862A62" w:rsidP="007B2EEA">
            <w:r>
              <w:t>n</w:t>
            </w:r>
            <w:r w:rsidR="00C30854">
              <w:t xml:space="preserve">aast of in plaats van de geometrische driehoek: een windroos </w:t>
            </w:r>
          </w:p>
          <w:p w14:paraId="18EF4F85" w14:textId="77777777" w:rsidR="002C6EF2" w:rsidRDefault="00862A62" w:rsidP="007B2EEA">
            <w:r>
              <w:t>r</w:t>
            </w:r>
            <w:r w:rsidR="00C30854">
              <w:t>oosterpapier in cm2</w:t>
            </w:r>
          </w:p>
        </w:tc>
      </w:tr>
      <w:tr w:rsidR="002C6EF2" w14:paraId="18EF4F8A" w14:textId="77777777" w:rsidTr="007F1876">
        <w:tc>
          <w:tcPr>
            <w:tcW w:w="3011" w:type="dxa"/>
            <w:shd w:val="clear" w:color="auto" w:fill="auto"/>
          </w:tcPr>
          <w:p w14:paraId="18EF4F87" w14:textId="7E7BC8A6" w:rsidR="002C6EF2" w:rsidRDefault="009C0C04" w:rsidP="007B2EEA">
            <w:r>
              <w:t>scheikunde (</w:t>
            </w:r>
            <w:r w:rsidR="00C30854">
              <w:t>nask 2</w:t>
            </w:r>
            <w:r>
              <w:t>)</w:t>
            </w:r>
          </w:p>
        </w:tc>
        <w:tc>
          <w:tcPr>
            <w:tcW w:w="3023" w:type="dxa"/>
            <w:shd w:val="clear" w:color="auto" w:fill="auto"/>
          </w:tcPr>
          <w:p w14:paraId="18EF4F88" w14:textId="77777777" w:rsidR="002C6EF2" w:rsidRDefault="00862A62" w:rsidP="007B2EEA">
            <w:r>
              <w:t>a</w:t>
            </w:r>
            <w:r w:rsidR="00C30854">
              <w:t>lle leerwegen</w:t>
            </w:r>
          </w:p>
        </w:tc>
        <w:tc>
          <w:tcPr>
            <w:tcW w:w="3026" w:type="dxa"/>
            <w:shd w:val="clear" w:color="auto" w:fill="auto"/>
          </w:tcPr>
          <w:p w14:paraId="18EF4F89" w14:textId="7E65567F" w:rsidR="002C6EF2" w:rsidRDefault="00862A62" w:rsidP="007B2EEA">
            <w:r>
              <w:t>d</w:t>
            </w:r>
            <w:r w:rsidR="00C30854">
              <w:t xml:space="preserve">oor </w:t>
            </w:r>
            <w:r w:rsidR="006B3979">
              <w:t xml:space="preserve">het </w:t>
            </w:r>
            <w:r w:rsidR="00C30854">
              <w:t>CvTE goedgekeurd informatiemateriaal</w:t>
            </w:r>
            <w:r w:rsidR="0052491A">
              <w:t xml:space="preserve"> (zie </w:t>
            </w:r>
            <w:hyperlink r:id="rId12" w:history="1">
              <w:r w:rsidR="0052491A" w:rsidRPr="009868AF">
                <w:rPr>
                  <w:rStyle w:val="Hyperlink"/>
                </w:rPr>
                <w:t>www.Examenblad.nl</w:t>
              </w:r>
            </w:hyperlink>
            <w:r w:rsidR="00D33F5A">
              <w:t xml:space="preserve"> § 3.3)</w:t>
            </w:r>
          </w:p>
        </w:tc>
      </w:tr>
      <w:tr w:rsidR="002C6EF2" w14:paraId="18EF4F93" w14:textId="77777777" w:rsidTr="007F1876">
        <w:tc>
          <w:tcPr>
            <w:tcW w:w="3011" w:type="dxa"/>
            <w:shd w:val="clear" w:color="auto" w:fill="auto"/>
          </w:tcPr>
          <w:p w14:paraId="18EF4F90" w14:textId="086D48A4" w:rsidR="002C6EF2" w:rsidRDefault="00C30854" w:rsidP="007B2EEA">
            <w:r>
              <w:t xml:space="preserve">cspe beroepsgericht </w:t>
            </w:r>
          </w:p>
        </w:tc>
        <w:tc>
          <w:tcPr>
            <w:tcW w:w="3023" w:type="dxa"/>
            <w:shd w:val="clear" w:color="auto" w:fill="auto"/>
          </w:tcPr>
          <w:p w14:paraId="18EF4F91" w14:textId="143D912D" w:rsidR="002C6EF2" w:rsidRDefault="006B3979" w:rsidP="007B2EEA">
            <w:r>
              <w:t>bb, kb</w:t>
            </w:r>
          </w:p>
        </w:tc>
        <w:tc>
          <w:tcPr>
            <w:tcW w:w="3026" w:type="dxa"/>
            <w:shd w:val="clear" w:color="auto" w:fill="auto"/>
          </w:tcPr>
          <w:p w14:paraId="18EF4F92" w14:textId="3BBDC5DA" w:rsidR="002C6EF2" w:rsidRDefault="00C30854" w:rsidP="007B2EEA">
            <w:r>
              <w:t>De informatie over de benodigde materialen, grondstoffen, gereedschappen en/of hulpmiddelen bij de praktische opdrachten van het cspe wordt elk jaar in de instructie voor de examinator meegedeeld.</w:t>
            </w:r>
          </w:p>
        </w:tc>
      </w:tr>
    </w:tbl>
    <w:p w14:paraId="18EF4F94" w14:textId="77777777" w:rsidR="007B2EEA" w:rsidRPr="007B2EEA" w:rsidRDefault="007B2EEA" w:rsidP="007B2EEA"/>
    <w:p w14:paraId="18EF4F95" w14:textId="77777777" w:rsidR="00DA5604" w:rsidRDefault="00DA5604" w:rsidP="00DA5604">
      <w:pPr>
        <w:rPr>
          <w:color w:val="000000"/>
          <w:szCs w:val="20"/>
        </w:rPr>
      </w:pPr>
    </w:p>
    <w:p w14:paraId="18EF4F96" w14:textId="77777777" w:rsidR="004F4F39" w:rsidRPr="004B1A06" w:rsidRDefault="004F4F39"/>
    <w:p w14:paraId="18EF4F97" w14:textId="77777777" w:rsidR="004F4F39" w:rsidRPr="004B1A06" w:rsidRDefault="004F4F39"/>
    <w:p w14:paraId="18EF4F98" w14:textId="77777777" w:rsidR="00E62165" w:rsidRPr="00744C6E" w:rsidRDefault="00FF2280" w:rsidP="00FF2280">
      <w:pPr>
        <w:pStyle w:val="Kop1"/>
        <w:rPr>
          <w:rFonts w:cs="Arial"/>
        </w:rPr>
      </w:pPr>
      <w:r>
        <w:br w:type="page"/>
      </w:r>
      <w:r w:rsidRPr="00744C6E">
        <w:rPr>
          <w:rFonts w:cs="Arial"/>
        </w:rPr>
        <w:lastRenderedPageBreak/>
        <w:t>Bijlage 1b</w:t>
      </w:r>
      <w:r w:rsidR="00FE3F7A" w:rsidRPr="00744C6E">
        <w:rPr>
          <w:rFonts w:cs="Arial"/>
        </w:rPr>
        <w:t xml:space="preserve"> </w:t>
      </w:r>
      <w:r w:rsidR="005B6AD5" w:rsidRPr="00744C6E">
        <w:rPr>
          <w:rFonts w:cs="Arial"/>
        </w:rPr>
        <w:t xml:space="preserve">Toegestane hulpmiddelen </w:t>
      </w:r>
      <w:r w:rsidR="00FE3F7A" w:rsidRPr="00744C6E">
        <w:rPr>
          <w:rFonts w:cs="Arial"/>
        </w:rPr>
        <w:t>havo/vwo</w:t>
      </w:r>
    </w:p>
    <w:p w14:paraId="18EF4F99" w14:textId="77777777" w:rsidR="00FF2280" w:rsidRPr="0002759C" w:rsidRDefault="00FF2280" w:rsidP="00FF2280">
      <w:pPr>
        <w:rPr>
          <w:rFonts w:cs="Arial"/>
          <w:szCs w:val="20"/>
        </w:rPr>
      </w:pPr>
    </w:p>
    <w:p w14:paraId="18EF4F9A" w14:textId="77777777" w:rsidR="00E020F8" w:rsidRPr="0002759C" w:rsidRDefault="00E020F8" w:rsidP="00E020F8">
      <w:pPr>
        <w:keepNext/>
        <w:outlineLvl w:val="1"/>
        <w:rPr>
          <w:rFonts w:eastAsia="ヒラギノ角ゴ Pro W3" w:cs="Arial"/>
          <w:b/>
          <w:color w:val="000000"/>
          <w:szCs w:val="20"/>
        </w:rPr>
      </w:pPr>
    </w:p>
    <w:p w14:paraId="18EF4F9B" w14:textId="77777777" w:rsidR="00E020F8" w:rsidRPr="0002759C" w:rsidRDefault="00E020F8" w:rsidP="00E020F8">
      <w:pPr>
        <w:ind w:left="108"/>
        <w:rPr>
          <w:rFonts w:eastAsia="ヒラギノ角ゴ Pro W3" w:cs="Arial"/>
          <w:color w:val="000000"/>
          <w:szCs w:val="20"/>
        </w:rPr>
      </w:pPr>
    </w:p>
    <w:tbl>
      <w:tblPr>
        <w:tblW w:w="0" w:type="auto"/>
        <w:tblInd w:w="-10" w:type="dxa"/>
        <w:tblLayout w:type="fixed"/>
        <w:tblLook w:val="0000" w:firstRow="0" w:lastRow="0" w:firstColumn="0" w:lastColumn="0" w:noHBand="0" w:noVBand="0"/>
      </w:tblPr>
      <w:tblGrid>
        <w:gridCol w:w="1957"/>
        <w:gridCol w:w="7461"/>
      </w:tblGrid>
      <w:tr w:rsidR="00E020F8" w:rsidRPr="0002759C" w14:paraId="18EF4F9D" w14:textId="77777777" w:rsidTr="006676EF">
        <w:trPr>
          <w:cantSplit/>
          <w:trHeight w:val="480"/>
          <w:tblHeader/>
        </w:trPr>
        <w:tc>
          <w:tcPr>
            <w:tcW w:w="9418"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0" w:type="dxa"/>
              <w:bottom w:w="0" w:type="dxa"/>
              <w:right w:w="0" w:type="dxa"/>
            </w:tcMar>
          </w:tcPr>
          <w:p w14:paraId="18EF4F9C" w14:textId="188521B0" w:rsidR="00E020F8" w:rsidRPr="0002759C" w:rsidRDefault="00E020F8" w:rsidP="00E020F8">
            <w:pPr>
              <w:keepNext/>
              <w:jc w:val="center"/>
              <w:outlineLvl w:val="1"/>
              <w:rPr>
                <w:rFonts w:eastAsia="ヒラギノ角ゴ Pro W3" w:cs="Arial"/>
                <w:color w:val="000000"/>
                <w:szCs w:val="20"/>
              </w:rPr>
            </w:pPr>
            <w:bookmarkStart w:id="23" w:name="_Toc493680256"/>
            <w:bookmarkStart w:id="24" w:name="_Toc493687798"/>
            <w:bookmarkStart w:id="25" w:name="_Toc525308367"/>
            <w:r w:rsidRPr="0002759C">
              <w:rPr>
                <w:rFonts w:eastAsia="ヒラギノ角ゴ Pro W3" w:cs="Arial"/>
                <w:color w:val="000000"/>
                <w:szCs w:val="20"/>
              </w:rPr>
              <w:t xml:space="preserve">HULPMIDDELEN </w:t>
            </w:r>
            <w:bookmarkEnd w:id="23"/>
            <w:bookmarkEnd w:id="24"/>
            <w:bookmarkEnd w:id="25"/>
            <w:r w:rsidR="00DD0336" w:rsidRPr="0002759C">
              <w:rPr>
                <w:rFonts w:eastAsia="ヒラギノ角ゴ Pro W3" w:cs="Arial"/>
                <w:color w:val="000000"/>
                <w:szCs w:val="20"/>
              </w:rPr>
              <w:t>202</w:t>
            </w:r>
            <w:r w:rsidR="007D18E4">
              <w:rPr>
                <w:rFonts w:eastAsia="ヒラギノ角ゴ Pro W3" w:cs="Arial"/>
                <w:color w:val="000000"/>
                <w:szCs w:val="20"/>
              </w:rPr>
              <w:t>4</w:t>
            </w:r>
          </w:p>
        </w:tc>
      </w:tr>
      <w:tr w:rsidR="00E020F8" w:rsidRPr="0002759C" w14:paraId="18EF4FB0" w14:textId="77777777" w:rsidTr="006676EF">
        <w:trPr>
          <w:cantSplit/>
          <w:trHeight w:val="4595"/>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9E"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alle vakken</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9F"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basispakket:</w:t>
            </w:r>
          </w:p>
          <w:p w14:paraId="18EF4FA0"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 schrijfmateriaal inclusief millimeterpapier</w:t>
            </w:r>
          </w:p>
          <w:p w14:paraId="18EF4FA1"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 tekenpotlood</w:t>
            </w:r>
          </w:p>
          <w:p w14:paraId="18EF4FA2"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 blauw en rood kleurpotlood</w:t>
            </w:r>
          </w:p>
          <w:p w14:paraId="18EF4FA3"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 xml:space="preserve">- liniaal met millimeterverdeling </w:t>
            </w:r>
          </w:p>
          <w:p w14:paraId="18EF4FA4"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 passer</w:t>
            </w:r>
          </w:p>
          <w:p w14:paraId="18EF4FA5"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 geometrische driehoek</w:t>
            </w:r>
          </w:p>
          <w:p w14:paraId="18EF4FA6"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 vlakgum</w:t>
            </w:r>
          </w:p>
          <w:p w14:paraId="18EF4FA7" w14:textId="77777777" w:rsidR="00E020F8" w:rsidRPr="0002759C" w:rsidRDefault="00E020F8" w:rsidP="00E020F8">
            <w:pPr>
              <w:numPr>
                <w:ilvl w:val="0"/>
                <w:numId w:val="30"/>
              </w:numPr>
              <w:tabs>
                <w:tab w:val="num" w:pos="255"/>
              </w:tabs>
              <w:ind w:left="255" w:hanging="147"/>
              <w:rPr>
                <w:rFonts w:eastAsia="ヒラギノ角ゴ Pro W3" w:cs="Arial"/>
                <w:color w:val="000000"/>
                <w:szCs w:val="20"/>
              </w:rPr>
            </w:pPr>
            <w:r w:rsidRPr="0002759C">
              <w:rPr>
                <w:rFonts w:eastAsia="ヒラギノ角ゴ Pro W3" w:cs="Arial"/>
                <w:color w:val="000000"/>
                <w:szCs w:val="20"/>
              </w:rPr>
              <w:t xml:space="preserve">elektronisch rekenapparaat </w:t>
            </w:r>
          </w:p>
          <w:p w14:paraId="18EF4FA8" w14:textId="77777777" w:rsidR="00E020F8" w:rsidRPr="0002759C" w:rsidRDefault="00E020F8" w:rsidP="00E020F8">
            <w:pPr>
              <w:ind w:left="108"/>
              <w:rPr>
                <w:rFonts w:eastAsia="ヒラギノ角ゴ Pro W3" w:cs="Arial"/>
                <w:color w:val="000000"/>
                <w:szCs w:val="20"/>
              </w:rPr>
            </w:pPr>
          </w:p>
          <w:p w14:paraId="18EF4FA9"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Bij de vakken zonder grafische rekenmachine is een machine met basisbewerkingen voldoende. NIET toegestaan zijn rekenmachines die:</w:t>
            </w:r>
          </w:p>
          <w:p w14:paraId="18EF4FAA"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a. op het lichtnet aangesloten moeten worden</w:t>
            </w:r>
          </w:p>
          <w:p w14:paraId="18EF4FAB"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b. tijdens het examen opgeladen moeten worden</w:t>
            </w:r>
          </w:p>
          <w:p w14:paraId="18EF4FAC"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c. geluidsoverlast bezorgen</w:t>
            </w:r>
          </w:p>
          <w:p w14:paraId="18EF4FAD"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d. zijn voorzien van een schrijfrol, alarminstallatie, dan wel zend- en/of ontvangstmogelijkheden</w:t>
            </w:r>
          </w:p>
          <w:p w14:paraId="18EF4FAE"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e. alfanumeriek zijn</w:t>
            </w:r>
          </w:p>
          <w:p w14:paraId="18EF4FAF" w14:textId="77777777" w:rsidR="00E020F8" w:rsidRPr="0002759C" w:rsidRDefault="00E020F8" w:rsidP="00E020F8">
            <w:pPr>
              <w:ind w:left="108"/>
              <w:rPr>
                <w:rFonts w:eastAsia="ヒラギノ角ゴ Pro W3" w:cs="Arial"/>
                <w:color w:val="000000"/>
                <w:szCs w:val="20"/>
              </w:rPr>
            </w:pPr>
            <w:r w:rsidRPr="0002759C">
              <w:rPr>
                <w:rFonts w:eastAsia="ヒラギノ角ゴ Pro W3" w:cs="Arial"/>
                <w:color w:val="000000"/>
                <w:szCs w:val="20"/>
              </w:rPr>
              <w:t>f. grafieken kunnen weergeven in het afleesvenster</w:t>
            </w:r>
          </w:p>
        </w:tc>
      </w:tr>
      <w:tr w:rsidR="00E020F8" w:rsidRPr="0002759C" w14:paraId="18EF4FB3" w14:textId="77777777" w:rsidTr="006676EF">
        <w:trPr>
          <w:cantSplit/>
          <w:trHeight w:val="76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B1"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alle schriftelijke examens</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B2" w14:textId="040B10F4"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woordenboek Nederlands of woordenboek Nederlands-thuistaal</w:t>
            </w:r>
            <w:r w:rsidR="00521A57">
              <w:rPr>
                <w:rFonts w:eastAsia="ヒラギノ角ゴ Pro W3" w:cs="Arial"/>
                <w:color w:val="000000"/>
                <w:szCs w:val="20"/>
              </w:rPr>
              <w:t xml:space="preserve"> en/of woordenboek thuistaal-Nederlands</w:t>
            </w:r>
          </w:p>
        </w:tc>
      </w:tr>
      <w:tr w:rsidR="00E020F8" w:rsidRPr="0002759C" w14:paraId="18EF4FB9" w14:textId="77777777" w:rsidTr="006676EF">
        <w:trPr>
          <w:cantSplit/>
          <w:trHeight w:val="104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B4" w14:textId="77777777" w:rsidR="00A17A65" w:rsidRDefault="00E020F8" w:rsidP="00E020F8">
            <w:pPr>
              <w:rPr>
                <w:rFonts w:eastAsia="ヒラギノ角ゴ Pro W3" w:cs="Arial"/>
                <w:color w:val="000000"/>
                <w:szCs w:val="20"/>
              </w:rPr>
            </w:pPr>
            <w:r w:rsidRPr="0002759C">
              <w:rPr>
                <w:rFonts w:eastAsia="ヒラギノ角ゴ Pro W3" w:cs="Arial"/>
                <w:color w:val="000000"/>
                <w:szCs w:val="20"/>
              </w:rPr>
              <w:t xml:space="preserve">Duits, </w:t>
            </w:r>
          </w:p>
          <w:p w14:paraId="18EF4FB5" w14:textId="77777777" w:rsidR="00A17A65" w:rsidRDefault="00A17A65" w:rsidP="00E020F8">
            <w:pPr>
              <w:rPr>
                <w:rFonts w:eastAsia="ヒラギノ角ゴ Pro W3" w:cs="Arial"/>
                <w:color w:val="000000"/>
                <w:szCs w:val="20"/>
              </w:rPr>
            </w:pPr>
            <w:r>
              <w:rPr>
                <w:rFonts w:eastAsia="ヒラギノ角ゴ Pro W3" w:cs="Arial"/>
                <w:color w:val="000000"/>
                <w:szCs w:val="20"/>
              </w:rPr>
              <w:t xml:space="preserve">Engels, </w:t>
            </w:r>
          </w:p>
          <w:p w14:paraId="18EF4FB6" w14:textId="77777777" w:rsidR="00E020F8" w:rsidRPr="0002759C" w:rsidRDefault="00A17A65" w:rsidP="00E020F8">
            <w:pPr>
              <w:rPr>
                <w:rFonts w:eastAsia="ヒラギノ角ゴ Pro W3" w:cs="Arial"/>
                <w:color w:val="000000"/>
                <w:szCs w:val="20"/>
              </w:rPr>
            </w:pPr>
            <w:r>
              <w:rPr>
                <w:rFonts w:eastAsia="ヒラギノ角ゴ Pro W3" w:cs="Arial"/>
                <w:color w:val="000000"/>
                <w:szCs w:val="20"/>
              </w:rPr>
              <w:t>Frans</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B7"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woordenboek doeltaal-thuistaal en thuistaal-doeltaal</w:t>
            </w:r>
          </w:p>
          <w:p w14:paraId="18EF4FB8"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Engels: daarnaast ook een woordenboek Engels-Engels</w:t>
            </w:r>
          </w:p>
        </w:tc>
      </w:tr>
      <w:tr w:rsidR="00E020F8" w:rsidRPr="0002759C" w14:paraId="18EF4FBC" w14:textId="77777777" w:rsidTr="006676EF">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BA"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Latijn</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BB"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woordenboek Latijn (incl. grammatica-overzicht)</w:t>
            </w:r>
          </w:p>
        </w:tc>
      </w:tr>
      <w:tr w:rsidR="00E020F8" w:rsidRPr="0002759C" w14:paraId="18EF4FC2" w14:textId="77777777" w:rsidTr="006676EF">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BD" w14:textId="77777777" w:rsidR="00E020F8" w:rsidRPr="0002759C" w:rsidRDefault="00A17A65" w:rsidP="00E020F8">
            <w:pPr>
              <w:rPr>
                <w:rFonts w:eastAsia="ヒラギノ角ゴ Pro W3" w:cs="Arial"/>
                <w:color w:val="000000"/>
                <w:szCs w:val="20"/>
              </w:rPr>
            </w:pPr>
            <w:r>
              <w:rPr>
                <w:rFonts w:eastAsia="ヒラギノ角ゴ Pro W3" w:cs="Arial"/>
                <w:color w:val="000000"/>
                <w:szCs w:val="20"/>
              </w:rPr>
              <w:t>w</w:t>
            </w:r>
            <w:r w:rsidR="00E020F8" w:rsidRPr="0002759C">
              <w:rPr>
                <w:rFonts w:eastAsia="ヒラギノ角ゴ Pro W3" w:cs="Arial"/>
                <w:color w:val="000000"/>
                <w:szCs w:val="20"/>
              </w:rPr>
              <w:t>iskunde A,B,C</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BE"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 xml:space="preserve">grafische rekenmachine (Zie </w:t>
            </w:r>
            <w:hyperlink r:id="rId13" w:history="1">
              <w:r w:rsidRPr="0002759C">
                <w:rPr>
                  <w:rFonts w:eastAsia="ヒラギノ角ゴ Pro W3" w:cs="Arial"/>
                  <w:color w:val="0563C1"/>
                  <w:szCs w:val="20"/>
                  <w:u w:val="single"/>
                </w:rPr>
                <w:t>www.examenblad.nl</w:t>
              </w:r>
            </w:hyperlink>
            <w:r w:rsidRPr="0002759C">
              <w:rPr>
                <w:rFonts w:eastAsia="ヒラギノ角ゴ Pro W3" w:cs="Arial"/>
                <w:color w:val="000000"/>
                <w:szCs w:val="20"/>
              </w:rPr>
              <w:t xml:space="preserve"> voor de toegestane types)</w:t>
            </w:r>
          </w:p>
          <w:p w14:paraId="18EF4FBF"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Het is een kandidaat tijdens het examen niet toegestaan de beschikking te hebben over twee rekenmachines noch gebruik te maken van de rekenmachine van een andere kandidaat.</w:t>
            </w:r>
          </w:p>
          <w:p w14:paraId="18EF4FC0" w14:textId="77777777" w:rsidR="00E020F8" w:rsidRPr="0002759C" w:rsidRDefault="00E020F8" w:rsidP="00E020F8">
            <w:pPr>
              <w:rPr>
                <w:rFonts w:eastAsia="ヒラギノ角ゴ Pro W3" w:cs="Arial"/>
                <w:color w:val="000000"/>
                <w:szCs w:val="20"/>
              </w:rPr>
            </w:pPr>
          </w:p>
          <w:p w14:paraId="18EF4FC1" w14:textId="77777777" w:rsidR="00E020F8" w:rsidRPr="0002759C" w:rsidRDefault="00E020F8" w:rsidP="00E020F8">
            <w:pPr>
              <w:rPr>
                <w:rFonts w:eastAsia="ヒラギノ角ゴ Pro W3" w:cs="Arial"/>
                <w:color w:val="000000"/>
                <w:szCs w:val="20"/>
              </w:rPr>
            </w:pPr>
            <w:r w:rsidRPr="0002759C">
              <w:rPr>
                <w:rFonts w:eastAsia="ヒラギノ角ゴ Pro W3" w:cs="Arial"/>
                <w:color w:val="000000"/>
                <w:szCs w:val="20"/>
              </w:rPr>
              <w:t>roosterpapier in cm</w:t>
            </w:r>
            <w:r w:rsidRPr="0002759C">
              <w:rPr>
                <w:rFonts w:eastAsia="ヒラギノ角ゴ Pro W3" w:cs="Arial"/>
                <w:color w:val="000000"/>
                <w:szCs w:val="20"/>
                <w:vertAlign w:val="superscript"/>
              </w:rPr>
              <w:t xml:space="preserve">2 </w:t>
            </w:r>
          </w:p>
        </w:tc>
      </w:tr>
      <w:tr w:rsidR="00A17A65" w:rsidRPr="0002759C" w14:paraId="18EF4FC7" w14:textId="77777777" w:rsidTr="006676EF">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C3" w14:textId="77777777" w:rsidR="00A17A65" w:rsidRPr="005E4EDB" w:rsidRDefault="00A17A65" w:rsidP="00E020F8">
            <w:pPr>
              <w:rPr>
                <w:rFonts w:eastAsia="ヒラギノ角ゴ Pro W3" w:cs="Arial"/>
                <w:szCs w:val="20"/>
              </w:rPr>
            </w:pPr>
            <w:r w:rsidRPr="005E4EDB">
              <w:rPr>
                <w:rFonts w:eastAsia="ヒラギノ角ゴ Pro W3" w:cs="Arial"/>
                <w:szCs w:val="20"/>
              </w:rPr>
              <w:t>biologie,</w:t>
            </w:r>
          </w:p>
          <w:p w14:paraId="18EF4FC4" w14:textId="77777777" w:rsidR="00A17A65" w:rsidRPr="005E4EDB" w:rsidRDefault="00A17A65" w:rsidP="00E020F8">
            <w:pPr>
              <w:rPr>
                <w:rFonts w:eastAsia="ヒラギノ角ゴ Pro W3" w:cs="Arial"/>
                <w:szCs w:val="20"/>
              </w:rPr>
            </w:pPr>
            <w:r w:rsidRPr="005E4EDB">
              <w:rPr>
                <w:rFonts w:eastAsia="ヒラギノ角ゴ Pro W3" w:cs="Arial"/>
                <w:szCs w:val="20"/>
              </w:rPr>
              <w:t>natuurkunde,</w:t>
            </w:r>
          </w:p>
          <w:p w14:paraId="18EF4FC5" w14:textId="77777777" w:rsidR="00A17A65" w:rsidRPr="005E4EDB" w:rsidRDefault="00A17A65" w:rsidP="00E020F8">
            <w:pPr>
              <w:rPr>
                <w:rFonts w:eastAsia="ヒラギノ角ゴ Pro W3" w:cs="Arial"/>
                <w:szCs w:val="20"/>
              </w:rPr>
            </w:pPr>
            <w:r w:rsidRPr="005E4EDB">
              <w:rPr>
                <w:rFonts w:eastAsia="ヒラギノ角ゴ Pro W3" w:cs="Arial"/>
                <w:szCs w:val="20"/>
              </w:rPr>
              <w:t>scheikunde</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C6" w14:textId="77777777" w:rsidR="00A17A65" w:rsidRPr="005E4EDB" w:rsidRDefault="00A17A65" w:rsidP="00E020F8">
            <w:pPr>
              <w:rPr>
                <w:rFonts w:eastAsia="ヒラギノ角ゴ Pro W3" w:cs="Arial"/>
                <w:szCs w:val="20"/>
              </w:rPr>
            </w:pPr>
            <w:r w:rsidRPr="005E4EDB">
              <w:rPr>
                <w:rFonts w:eastAsia="ヒラギノ角ゴ Pro W3" w:cs="Arial"/>
                <w:szCs w:val="20"/>
              </w:rPr>
              <w:t>goedgekeurd informatieboek: Binas 6e editie of Sciencedata</w:t>
            </w:r>
          </w:p>
        </w:tc>
      </w:tr>
      <w:tr w:rsidR="00E020F8" w:rsidRPr="0002759C" w14:paraId="18EF4FCA" w14:textId="77777777" w:rsidTr="006676EF">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C8" w14:textId="77777777" w:rsidR="00E020F8" w:rsidRPr="005E4EDB" w:rsidRDefault="00E020F8" w:rsidP="00E020F8">
            <w:pPr>
              <w:rPr>
                <w:rFonts w:eastAsia="ヒラギノ角ゴ Pro W3" w:cs="Arial"/>
                <w:szCs w:val="20"/>
              </w:rPr>
            </w:pPr>
            <w:r w:rsidRPr="005E4EDB">
              <w:rPr>
                <w:rFonts w:eastAsia="ヒラギノ角ゴ Pro W3" w:cs="Arial"/>
                <w:szCs w:val="20"/>
              </w:rPr>
              <w:t>aardrijkskunde</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C9" w14:textId="3F72AAF4" w:rsidR="00E020F8" w:rsidRPr="005E4EDB" w:rsidRDefault="00A17A65" w:rsidP="00F65AEA">
            <w:pPr>
              <w:rPr>
                <w:rFonts w:eastAsia="ヒラギノ角ゴ Pro W3" w:cs="Arial"/>
                <w:szCs w:val="20"/>
              </w:rPr>
            </w:pPr>
            <w:r w:rsidRPr="005E4EDB">
              <w:rPr>
                <w:rFonts w:eastAsia="ヒラギノ角ゴ Pro W3" w:cs="Arial"/>
                <w:szCs w:val="20"/>
              </w:rPr>
              <w:t>Een atlas is</w:t>
            </w:r>
            <w:r>
              <w:rPr>
                <w:rFonts w:eastAsia="ヒラギノ角ゴ Pro W3" w:cs="Arial"/>
                <w:szCs w:val="20"/>
              </w:rPr>
              <w:t xml:space="preserve"> </w:t>
            </w:r>
            <w:r w:rsidR="005E4EDB">
              <w:rPr>
                <w:rFonts w:eastAsia="ヒラギノ角ゴ Pro W3" w:cs="Arial"/>
                <w:szCs w:val="20"/>
              </w:rPr>
              <w:t>sinds 2021</w:t>
            </w:r>
            <w:r w:rsidRPr="005E4EDB">
              <w:rPr>
                <w:rFonts w:eastAsia="ヒラギノ角ゴ Pro W3" w:cs="Arial"/>
                <w:szCs w:val="20"/>
              </w:rPr>
              <w:t xml:space="preserve"> niet</w:t>
            </w:r>
            <w:r>
              <w:rPr>
                <w:rFonts w:eastAsia="ヒラギノ角ゴ Pro W3" w:cs="Arial"/>
                <w:szCs w:val="20"/>
              </w:rPr>
              <w:t xml:space="preserve"> </w:t>
            </w:r>
            <w:r w:rsidR="00F65AEA" w:rsidRPr="005E4EDB">
              <w:rPr>
                <w:rFonts w:eastAsia="ヒラギノ角ゴ Pro W3" w:cs="Arial"/>
                <w:szCs w:val="20"/>
              </w:rPr>
              <w:t>toegestaan bij het centraal examen</w:t>
            </w:r>
            <w:r w:rsidR="00862A62" w:rsidRPr="005E4EDB">
              <w:rPr>
                <w:rFonts w:eastAsia="ヒラギノ角ゴ Pro W3" w:cs="Arial"/>
                <w:szCs w:val="20"/>
              </w:rPr>
              <w:t xml:space="preserve"> </w:t>
            </w:r>
            <w:r w:rsidRPr="005E4EDB">
              <w:rPr>
                <w:rFonts w:eastAsia="ヒラギノ角ゴ Pro W3" w:cs="Arial"/>
                <w:szCs w:val="20"/>
              </w:rPr>
              <w:t>.</w:t>
            </w:r>
          </w:p>
        </w:tc>
      </w:tr>
      <w:tr w:rsidR="00FE3F7A" w:rsidRPr="0002759C" w14:paraId="18EF4FCD" w14:textId="77777777" w:rsidTr="006676EF">
        <w:trPr>
          <w:cantSplit/>
          <w:trHeight w:val="48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CB" w14:textId="77777777" w:rsidR="00FE3F7A" w:rsidRPr="0002759C" w:rsidRDefault="00FE3F7A" w:rsidP="00E020F8">
            <w:pPr>
              <w:rPr>
                <w:rFonts w:eastAsia="ヒラギノ角ゴ Pro W3" w:cs="Arial"/>
                <w:color w:val="000000"/>
                <w:szCs w:val="20"/>
              </w:rPr>
            </w:pPr>
            <w:r w:rsidRPr="0002759C">
              <w:rPr>
                <w:rFonts w:eastAsia="ヒラギノ角ゴ Pro W3" w:cs="Arial"/>
                <w:color w:val="000000"/>
                <w:szCs w:val="20"/>
              </w:rPr>
              <w:t>muziek, kunst (algemeen)</w:t>
            </w:r>
          </w:p>
        </w:tc>
        <w:tc>
          <w:tcPr>
            <w:tcW w:w="7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EF4FCC" w14:textId="3176608A" w:rsidR="00FE3F7A" w:rsidRPr="0002759C" w:rsidRDefault="0012226F" w:rsidP="00E020F8">
            <w:pPr>
              <w:rPr>
                <w:rFonts w:eastAsia="ヒラギノ角ゴ Pro W3" w:cs="Arial"/>
                <w:color w:val="000000"/>
                <w:szCs w:val="20"/>
              </w:rPr>
            </w:pPr>
            <w:r>
              <w:rPr>
                <w:rFonts w:eastAsia="ヒラギノ角ゴ Pro W3" w:cs="Arial"/>
                <w:color w:val="000000"/>
                <w:szCs w:val="20"/>
              </w:rPr>
              <w:t>c</w:t>
            </w:r>
            <w:r w:rsidR="00FE3F7A" w:rsidRPr="0002759C">
              <w:rPr>
                <w:rFonts w:eastAsia="ヒラギノ角ゴ Pro W3" w:cs="Arial"/>
                <w:color w:val="000000"/>
                <w:szCs w:val="20"/>
              </w:rPr>
              <w:t>omputer</w:t>
            </w:r>
          </w:p>
        </w:tc>
      </w:tr>
    </w:tbl>
    <w:p w14:paraId="18EF4FCE" w14:textId="77777777" w:rsidR="00E020F8" w:rsidRPr="0002759C" w:rsidRDefault="00E020F8" w:rsidP="00E020F8">
      <w:pPr>
        <w:keepNext/>
        <w:spacing w:before="240" w:after="60" w:line="259" w:lineRule="auto"/>
        <w:outlineLvl w:val="0"/>
        <w:rPr>
          <w:rFonts w:eastAsia="ヒラギノ角ゴ Pro W3" w:cs="Arial"/>
          <w:b/>
          <w:bCs/>
          <w:color w:val="000000"/>
          <w:kern w:val="32"/>
          <w:szCs w:val="20"/>
        </w:rPr>
      </w:pPr>
    </w:p>
    <w:p w14:paraId="18EF4FCF" w14:textId="77777777" w:rsidR="00FF2280" w:rsidRPr="0002759C" w:rsidRDefault="00FF2280" w:rsidP="00FF2280">
      <w:pPr>
        <w:rPr>
          <w:rFonts w:cs="Arial"/>
          <w:szCs w:val="20"/>
        </w:rPr>
      </w:pPr>
    </w:p>
    <w:sectPr w:rsidR="00FF2280" w:rsidRPr="0002759C" w:rsidSect="00896DD7">
      <w:footerReference w:type="even" r:id="rId14"/>
      <w:footerReference w:type="default" r:id="rId15"/>
      <w:type w:val="continuous"/>
      <w:pgSz w:w="11906" w:h="16838"/>
      <w:pgMar w:top="12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C82C" w14:textId="77777777" w:rsidR="009938E8" w:rsidRDefault="009938E8">
      <w:r>
        <w:separator/>
      </w:r>
    </w:p>
  </w:endnote>
  <w:endnote w:type="continuationSeparator" w:id="0">
    <w:p w14:paraId="125901B5" w14:textId="77777777" w:rsidR="009938E8" w:rsidRDefault="009938E8">
      <w:r>
        <w:continuationSeparator/>
      </w:r>
    </w:p>
  </w:endnote>
  <w:endnote w:type="continuationNotice" w:id="1">
    <w:p w14:paraId="3E615A66" w14:textId="77777777" w:rsidR="009938E8" w:rsidRDefault="00993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4FD4" w14:textId="77777777" w:rsidR="00FE0C5F" w:rsidRDefault="00FE0C5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17</w:t>
    </w:r>
    <w:r>
      <w:rPr>
        <w:rStyle w:val="Paginanummer"/>
      </w:rPr>
      <w:fldChar w:fldCharType="end"/>
    </w:r>
  </w:p>
  <w:p w14:paraId="18EF4FD5" w14:textId="77777777" w:rsidR="00FE0C5F" w:rsidRDefault="00FE0C5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4FD6" w14:textId="77777777" w:rsidR="00FE0C5F" w:rsidRDefault="00FE0C5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18EF4FD7" w14:textId="77777777" w:rsidR="00FE0C5F" w:rsidRDefault="00FE0C5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C866" w14:textId="77777777" w:rsidR="009938E8" w:rsidRDefault="009938E8">
      <w:r>
        <w:separator/>
      </w:r>
    </w:p>
  </w:footnote>
  <w:footnote w:type="continuationSeparator" w:id="0">
    <w:p w14:paraId="3A4EDCFA" w14:textId="77777777" w:rsidR="009938E8" w:rsidRDefault="009938E8">
      <w:r>
        <w:continuationSeparator/>
      </w:r>
    </w:p>
  </w:footnote>
  <w:footnote w:type="continuationNotice" w:id="1">
    <w:p w14:paraId="15653672" w14:textId="77777777" w:rsidR="009938E8" w:rsidRDefault="009938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894EE880"/>
    <w:lvl w:ilvl="0">
      <w:start w:val="1"/>
      <w:numFmt w:val="bullet"/>
      <w:lvlText w:val="-"/>
      <w:lvlJc w:val="left"/>
      <w:pPr>
        <w:tabs>
          <w:tab w:val="num" w:pos="147"/>
        </w:tabs>
        <w:ind w:left="147" w:firstLine="108"/>
      </w:pPr>
      <w:rPr>
        <w:rFonts w:hint="default"/>
        <w:color w:val="000000"/>
        <w:position w:val="0"/>
        <w:sz w:val="24"/>
      </w:rPr>
    </w:lvl>
    <w:lvl w:ilvl="1">
      <w:start w:val="1"/>
      <w:numFmt w:val="bullet"/>
      <w:suff w:val="nothing"/>
      <w:lvlText w:val="-"/>
      <w:lvlJc w:val="left"/>
      <w:pPr>
        <w:ind w:left="0" w:firstLine="867"/>
      </w:pPr>
      <w:rPr>
        <w:rFonts w:hint="default"/>
        <w:color w:val="000000"/>
        <w:position w:val="0"/>
        <w:sz w:val="24"/>
      </w:rPr>
    </w:lvl>
    <w:lvl w:ilvl="2">
      <w:start w:val="1"/>
      <w:numFmt w:val="bullet"/>
      <w:suff w:val="nothing"/>
      <w:lvlText w:val="-"/>
      <w:lvlJc w:val="left"/>
      <w:pPr>
        <w:ind w:left="0" w:firstLine="1587"/>
      </w:pPr>
      <w:rPr>
        <w:rFonts w:hint="default"/>
        <w:color w:val="000000"/>
        <w:position w:val="0"/>
        <w:sz w:val="24"/>
      </w:rPr>
    </w:lvl>
    <w:lvl w:ilvl="3">
      <w:start w:val="1"/>
      <w:numFmt w:val="bullet"/>
      <w:suff w:val="nothing"/>
      <w:lvlText w:val="-"/>
      <w:lvlJc w:val="left"/>
      <w:pPr>
        <w:ind w:left="0" w:firstLine="2307"/>
      </w:pPr>
      <w:rPr>
        <w:rFonts w:hint="default"/>
        <w:color w:val="000000"/>
        <w:position w:val="0"/>
        <w:sz w:val="24"/>
      </w:rPr>
    </w:lvl>
    <w:lvl w:ilvl="4">
      <w:start w:val="1"/>
      <w:numFmt w:val="bullet"/>
      <w:suff w:val="nothing"/>
      <w:lvlText w:val="-"/>
      <w:lvlJc w:val="left"/>
      <w:pPr>
        <w:ind w:left="0" w:firstLine="3027"/>
      </w:pPr>
      <w:rPr>
        <w:rFonts w:hint="default"/>
        <w:color w:val="000000"/>
        <w:position w:val="0"/>
        <w:sz w:val="24"/>
      </w:rPr>
    </w:lvl>
    <w:lvl w:ilvl="5">
      <w:start w:val="1"/>
      <w:numFmt w:val="bullet"/>
      <w:suff w:val="nothing"/>
      <w:lvlText w:val="-"/>
      <w:lvlJc w:val="left"/>
      <w:pPr>
        <w:ind w:left="0" w:firstLine="3747"/>
      </w:pPr>
      <w:rPr>
        <w:rFonts w:hint="default"/>
        <w:color w:val="000000"/>
        <w:position w:val="0"/>
        <w:sz w:val="24"/>
      </w:rPr>
    </w:lvl>
    <w:lvl w:ilvl="6">
      <w:start w:val="1"/>
      <w:numFmt w:val="bullet"/>
      <w:suff w:val="nothing"/>
      <w:lvlText w:val="-"/>
      <w:lvlJc w:val="left"/>
      <w:pPr>
        <w:ind w:left="0" w:firstLine="4467"/>
      </w:pPr>
      <w:rPr>
        <w:rFonts w:hint="default"/>
        <w:color w:val="000000"/>
        <w:position w:val="0"/>
        <w:sz w:val="24"/>
      </w:rPr>
    </w:lvl>
    <w:lvl w:ilvl="7">
      <w:start w:val="1"/>
      <w:numFmt w:val="bullet"/>
      <w:suff w:val="nothing"/>
      <w:lvlText w:val="-"/>
      <w:lvlJc w:val="left"/>
      <w:pPr>
        <w:ind w:left="0" w:firstLine="5187"/>
      </w:pPr>
      <w:rPr>
        <w:rFonts w:hint="default"/>
        <w:color w:val="000000"/>
        <w:position w:val="0"/>
        <w:sz w:val="24"/>
      </w:rPr>
    </w:lvl>
    <w:lvl w:ilvl="8">
      <w:start w:val="1"/>
      <w:numFmt w:val="bullet"/>
      <w:suff w:val="nothing"/>
      <w:lvlText w:val="-"/>
      <w:lvlJc w:val="left"/>
      <w:pPr>
        <w:ind w:left="0" w:firstLine="5907"/>
      </w:pPr>
      <w:rPr>
        <w:rFonts w:hint="default"/>
        <w:color w:val="000000"/>
        <w:position w:val="0"/>
        <w:sz w:val="24"/>
      </w:rPr>
    </w:lvl>
  </w:abstractNum>
  <w:abstractNum w:abstractNumId="1" w15:restartNumberingAfterBreak="0">
    <w:nsid w:val="00961900"/>
    <w:multiLevelType w:val="hybridMultilevel"/>
    <w:tmpl w:val="AD3E9C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0DB0F1B"/>
    <w:multiLevelType w:val="hybridMultilevel"/>
    <w:tmpl w:val="31A4C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177327"/>
    <w:multiLevelType w:val="hybridMultilevel"/>
    <w:tmpl w:val="4614BA64"/>
    <w:lvl w:ilvl="0" w:tplc="0413000F">
      <w:start w:val="1"/>
      <w:numFmt w:val="decimal"/>
      <w:lvlText w:val="%1."/>
      <w:lvlJc w:val="left"/>
      <w:pPr>
        <w:tabs>
          <w:tab w:val="num" w:pos="720"/>
        </w:tabs>
        <w:ind w:left="720" w:hanging="360"/>
      </w:pPr>
      <w:rPr>
        <w:rFonts w:hint="default"/>
      </w:rPr>
    </w:lvl>
    <w:lvl w:ilvl="1" w:tplc="1A7EA066">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1CE73D1"/>
    <w:multiLevelType w:val="singleLevel"/>
    <w:tmpl w:val="B72A5978"/>
    <w:lvl w:ilvl="0">
      <w:numFmt w:val="bullet"/>
      <w:lvlText w:val="-"/>
      <w:lvlJc w:val="left"/>
      <w:pPr>
        <w:tabs>
          <w:tab w:val="num" w:pos="360"/>
        </w:tabs>
        <w:ind w:left="357" w:hanging="357"/>
      </w:pPr>
      <w:rPr>
        <w:rFonts w:hint="default"/>
      </w:rPr>
    </w:lvl>
  </w:abstractNum>
  <w:abstractNum w:abstractNumId="5" w15:restartNumberingAfterBreak="0">
    <w:nsid w:val="02470CD9"/>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06DC6666"/>
    <w:multiLevelType w:val="multilevel"/>
    <w:tmpl w:val="C7C45AA0"/>
    <w:lvl w:ilvl="0">
      <w:numFmt w:val="decimal"/>
      <w:lvlText w:val="%1."/>
      <w:lvlJc w:val="left"/>
      <w:pPr>
        <w:tabs>
          <w:tab w:val="num" w:pos="360"/>
        </w:tabs>
        <w:ind w:left="357" w:hanging="357"/>
      </w:pPr>
      <w:rPr>
        <w:rFonts w:ascii="Arial" w:hAnsi="Arial" w:hint="default"/>
        <w:b/>
        <w:i w:val="0"/>
        <w:sz w:val="24"/>
      </w:rPr>
    </w:lvl>
    <w:lvl w:ilvl="1">
      <w:start w:val="1"/>
      <w:numFmt w:val="decimal"/>
      <w:lvlText w:val="%2."/>
      <w:lvlJc w:val="left"/>
      <w:pPr>
        <w:tabs>
          <w:tab w:val="num" w:pos="720"/>
        </w:tabs>
        <w:ind w:left="720" w:hanging="363"/>
      </w:pPr>
      <w:rPr>
        <w:rFonts w:ascii="Arial" w:hAnsi="Arial" w:hint="default"/>
        <w:b w:val="0"/>
        <w:i w:val="0"/>
        <w:sz w:val="20"/>
      </w:rPr>
    </w:lvl>
    <w:lvl w:ilvl="2">
      <w:start w:val="1"/>
      <w:numFmt w:val="lowerLetter"/>
      <w:lvlText w:val="%3."/>
      <w:lvlJc w:val="right"/>
      <w:pPr>
        <w:tabs>
          <w:tab w:val="num" w:pos="1077"/>
        </w:tabs>
        <w:ind w:left="1077" w:hanging="357"/>
      </w:pPr>
      <w:rPr>
        <w:rFonts w:ascii="Arial" w:hAnsi="Arial"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BBF5681"/>
    <w:multiLevelType w:val="hybridMultilevel"/>
    <w:tmpl w:val="AC06F29E"/>
    <w:lvl w:ilvl="0" w:tplc="04130001">
      <w:start w:val="1"/>
      <w:numFmt w:val="bullet"/>
      <w:lvlText w:val=""/>
      <w:lvlJc w:val="left"/>
      <w:pPr>
        <w:ind w:left="1422" w:hanging="360"/>
      </w:pPr>
      <w:rPr>
        <w:rFonts w:ascii="Symbol" w:hAnsi="Symbol" w:hint="default"/>
      </w:rPr>
    </w:lvl>
    <w:lvl w:ilvl="1" w:tplc="04130003" w:tentative="1">
      <w:start w:val="1"/>
      <w:numFmt w:val="bullet"/>
      <w:lvlText w:val="o"/>
      <w:lvlJc w:val="left"/>
      <w:pPr>
        <w:ind w:left="2142" w:hanging="360"/>
      </w:pPr>
      <w:rPr>
        <w:rFonts w:ascii="Courier New" w:hAnsi="Courier New" w:cs="Courier New" w:hint="default"/>
      </w:rPr>
    </w:lvl>
    <w:lvl w:ilvl="2" w:tplc="04130005" w:tentative="1">
      <w:start w:val="1"/>
      <w:numFmt w:val="bullet"/>
      <w:lvlText w:val=""/>
      <w:lvlJc w:val="left"/>
      <w:pPr>
        <w:ind w:left="2862" w:hanging="360"/>
      </w:pPr>
      <w:rPr>
        <w:rFonts w:ascii="Wingdings" w:hAnsi="Wingdings" w:hint="default"/>
      </w:rPr>
    </w:lvl>
    <w:lvl w:ilvl="3" w:tplc="04130001" w:tentative="1">
      <w:start w:val="1"/>
      <w:numFmt w:val="bullet"/>
      <w:lvlText w:val=""/>
      <w:lvlJc w:val="left"/>
      <w:pPr>
        <w:ind w:left="3582" w:hanging="360"/>
      </w:pPr>
      <w:rPr>
        <w:rFonts w:ascii="Symbol" w:hAnsi="Symbol" w:hint="default"/>
      </w:rPr>
    </w:lvl>
    <w:lvl w:ilvl="4" w:tplc="04130003" w:tentative="1">
      <w:start w:val="1"/>
      <w:numFmt w:val="bullet"/>
      <w:lvlText w:val="o"/>
      <w:lvlJc w:val="left"/>
      <w:pPr>
        <w:ind w:left="4302" w:hanging="360"/>
      </w:pPr>
      <w:rPr>
        <w:rFonts w:ascii="Courier New" w:hAnsi="Courier New" w:cs="Courier New" w:hint="default"/>
      </w:rPr>
    </w:lvl>
    <w:lvl w:ilvl="5" w:tplc="04130005" w:tentative="1">
      <w:start w:val="1"/>
      <w:numFmt w:val="bullet"/>
      <w:lvlText w:val=""/>
      <w:lvlJc w:val="left"/>
      <w:pPr>
        <w:ind w:left="5022" w:hanging="360"/>
      </w:pPr>
      <w:rPr>
        <w:rFonts w:ascii="Wingdings" w:hAnsi="Wingdings" w:hint="default"/>
      </w:rPr>
    </w:lvl>
    <w:lvl w:ilvl="6" w:tplc="04130001" w:tentative="1">
      <w:start w:val="1"/>
      <w:numFmt w:val="bullet"/>
      <w:lvlText w:val=""/>
      <w:lvlJc w:val="left"/>
      <w:pPr>
        <w:ind w:left="5742" w:hanging="360"/>
      </w:pPr>
      <w:rPr>
        <w:rFonts w:ascii="Symbol" w:hAnsi="Symbol" w:hint="default"/>
      </w:rPr>
    </w:lvl>
    <w:lvl w:ilvl="7" w:tplc="04130003" w:tentative="1">
      <w:start w:val="1"/>
      <w:numFmt w:val="bullet"/>
      <w:lvlText w:val="o"/>
      <w:lvlJc w:val="left"/>
      <w:pPr>
        <w:ind w:left="6462" w:hanging="360"/>
      </w:pPr>
      <w:rPr>
        <w:rFonts w:ascii="Courier New" w:hAnsi="Courier New" w:cs="Courier New" w:hint="default"/>
      </w:rPr>
    </w:lvl>
    <w:lvl w:ilvl="8" w:tplc="04130005" w:tentative="1">
      <w:start w:val="1"/>
      <w:numFmt w:val="bullet"/>
      <w:lvlText w:val=""/>
      <w:lvlJc w:val="left"/>
      <w:pPr>
        <w:ind w:left="7182" w:hanging="360"/>
      </w:pPr>
      <w:rPr>
        <w:rFonts w:ascii="Wingdings" w:hAnsi="Wingdings" w:hint="default"/>
      </w:rPr>
    </w:lvl>
  </w:abstractNum>
  <w:abstractNum w:abstractNumId="8" w15:restartNumberingAfterBreak="0">
    <w:nsid w:val="1362498E"/>
    <w:multiLevelType w:val="hybridMultilevel"/>
    <w:tmpl w:val="ACCA68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B669DA"/>
    <w:multiLevelType w:val="hybridMultilevel"/>
    <w:tmpl w:val="74707E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375C06"/>
    <w:multiLevelType w:val="hybridMultilevel"/>
    <w:tmpl w:val="74707E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284B43"/>
    <w:multiLevelType w:val="multilevel"/>
    <w:tmpl w:val="03345AA6"/>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3"/>
      </w:pPr>
      <w:rPr>
        <w:rFonts w:ascii="Arial" w:hAnsi="Arial" w:hint="default"/>
        <w:b w:val="0"/>
        <w:i w:val="0"/>
        <w:sz w:val="20"/>
      </w:rPr>
    </w:lvl>
    <w:lvl w:ilvl="2">
      <w:start w:val="1"/>
      <w:numFmt w:val="lowerLetter"/>
      <w:lvlText w:val="%3."/>
      <w:lvlJc w:val="right"/>
      <w:pPr>
        <w:tabs>
          <w:tab w:val="num" w:pos="1134"/>
        </w:tabs>
        <w:ind w:left="1134" w:hanging="414"/>
      </w:pPr>
      <w:rPr>
        <w:rFonts w:ascii="Arial" w:hAnsi="Arial"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BC04ACE"/>
    <w:multiLevelType w:val="hybridMultilevel"/>
    <w:tmpl w:val="2ACE7AF4"/>
    <w:lvl w:ilvl="0" w:tplc="5B1CAE36">
      <w:start w:val="1"/>
      <w:numFmt w:val="lowerLetter"/>
      <w:lvlText w:val="%1."/>
      <w:lvlJc w:val="left"/>
      <w:pPr>
        <w:ind w:left="1713" w:hanging="360"/>
      </w:pPr>
    </w:lvl>
    <w:lvl w:ilvl="1" w:tplc="04130019" w:tentative="1">
      <w:start w:val="1"/>
      <w:numFmt w:val="lowerLetter"/>
      <w:lvlText w:val="%2."/>
      <w:lvlJc w:val="left"/>
      <w:pPr>
        <w:ind w:left="2433" w:hanging="360"/>
      </w:pPr>
    </w:lvl>
    <w:lvl w:ilvl="2" w:tplc="0413001B" w:tentative="1">
      <w:start w:val="1"/>
      <w:numFmt w:val="lowerRoman"/>
      <w:lvlText w:val="%3."/>
      <w:lvlJc w:val="right"/>
      <w:pPr>
        <w:ind w:left="3153" w:hanging="180"/>
      </w:pPr>
    </w:lvl>
    <w:lvl w:ilvl="3" w:tplc="0413000F" w:tentative="1">
      <w:start w:val="1"/>
      <w:numFmt w:val="decimal"/>
      <w:lvlText w:val="%4."/>
      <w:lvlJc w:val="left"/>
      <w:pPr>
        <w:ind w:left="3873" w:hanging="360"/>
      </w:pPr>
    </w:lvl>
    <w:lvl w:ilvl="4" w:tplc="04130019" w:tentative="1">
      <w:start w:val="1"/>
      <w:numFmt w:val="lowerLetter"/>
      <w:lvlText w:val="%5."/>
      <w:lvlJc w:val="left"/>
      <w:pPr>
        <w:ind w:left="4593" w:hanging="360"/>
      </w:pPr>
    </w:lvl>
    <w:lvl w:ilvl="5" w:tplc="0413001B" w:tentative="1">
      <w:start w:val="1"/>
      <w:numFmt w:val="lowerRoman"/>
      <w:lvlText w:val="%6."/>
      <w:lvlJc w:val="right"/>
      <w:pPr>
        <w:ind w:left="5313" w:hanging="180"/>
      </w:pPr>
    </w:lvl>
    <w:lvl w:ilvl="6" w:tplc="0413000F" w:tentative="1">
      <w:start w:val="1"/>
      <w:numFmt w:val="decimal"/>
      <w:lvlText w:val="%7."/>
      <w:lvlJc w:val="left"/>
      <w:pPr>
        <w:ind w:left="6033" w:hanging="360"/>
      </w:pPr>
    </w:lvl>
    <w:lvl w:ilvl="7" w:tplc="04130019" w:tentative="1">
      <w:start w:val="1"/>
      <w:numFmt w:val="lowerLetter"/>
      <w:lvlText w:val="%8."/>
      <w:lvlJc w:val="left"/>
      <w:pPr>
        <w:ind w:left="6753" w:hanging="360"/>
      </w:pPr>
    </w:lvl>
    <w:lvl w:ilvl="8" w:tplc="0413001B" w:tentative="1">
      <w:start w:val="1"/>
      <w:numFmt w:val="lowerRoman"/>
      <w:lvlText w:val="%9."/>
      <w:lvlJc w:val="right"/>
      <w:pPr>
        <w:ind w:left="7473" w:hanging="180"/>
      </w:pPr>
    </w:lvl>
  </w:abstractNum>
  <w:abstractNum w:abstractNumId="13" w15:restartNumberingAfterBreak="0">
    <w:nsid w:val="1E2A6DB0"/>
    <w:multiLevelType w:val="multilevel"/>
    <w:tmpl w:val="6E2270E8"/>
    <w:lvl w:ilvl="0">
      <w:start w:val="1"/>
      <w:numFmt w:val="decimal"/>
      <w:lvlText w:val="%1."/>
      <w:lvlJc w:val="left"/>
      <w:pPr>
        <w:tabs>
          <w:tab w:val="num" w:pos="360"/>
        </w:tabs>
        <w:ind w:left="360" w:hanging="360"/>
      </w:pPr>
      <w:rPr>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E9D2FB1"/>
    <w:multiLevelType w:val="hybridMultilevel"/>
    <w:tmpl w:val="B64C2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83656C"/>
    <w:multiLevelType w:val="singleLevel"/>
    <w:tmpl w:val="6D108D4E"/>
    <w:lvl w:ilvl="0">
      <w:start w:val="1"/>
      <w:numFmt w:val="upperLetter"/>
      <w:lvlText w:val="%1."/>
      <w:lvlJc w:val="left"/>
      <w:pPr>
        <w:tabs>
          <w:tab w:val="num" w:pos="720"/>
        </w:tabs>
        <w:ind w:left="720" w:hanging="360"/>
      </w:pPr>
      <w:rPr>
        <w:rFonts w:hint="default"/>
      </w:rPr>
    </w:lvl>
  </w:abstractNum>
  <w:abstractNum w:abstractNumId="16" w15:restartNumberingAfterBreak="0">
    <w:nsid w:val="25E874E8"/>
    <w:multiLevelType w:val="singleLevel"/>
    <w:tmpl w:val="6F4E8BA6"/>
    <w:lvl w:ilvl="0">
      <w:start w:val="1"/>
      <w:numFmt w:val="decimal"/>
      <w:lvlText w:val="%1."/>
      <w:lvlJc w:val="left"/>
      <w:pPr>
        <w:tabs>
          <w:tab w:val="num" w:pos="360"/>
        </w:tabs>
        <w:ind w:left="360" w:hanging="360"/>
      </w:pPr>
      <w:rPr>
        <w:b w:val="0"/>
        <w:i w:val="0"/>
      </w:rPr>
    </w:lvl>
  </w:abstractNum>
  <w:abstractNum w:abstractNumId="17" w15:restartNumberingAfterBreak="0">
    <w:nsid w:val="280E6083"/>
    <w:multiLevelType w:val="singleLevel"/>
    <w:tmpl w:val="E368BEC8"/>
    <w:lvl w:ilvl="0">
      <w:start w:val="1"/>
      <w:numFmt w:val="decimal"/>
      <w:lvlText w:val="%1."/>
      <w:lvlJc w:val="left"/>
      <w:pPr>
        <w:tabs>
          <w:tab w:val="num" w:pos="360"/>
        </w:tabs>
        <w:ind w:left="360" w:hanging="360"/>
      </w:pPr>
    </w:lvl>
  </w:abstractNum>
  <w:abstractNum w:abstractNumId="18" w15:restartNumberingAfterBreak="0">
    <w:nsid w:val="2F267E2F"/>
    <w:multiLevelType w:val="hybridMultilevel"/>
    <w:tmpl w:val="59349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D838D3"/>
    <w:multiLevelType w:val="hybridMultilevel"/>
    <w:tmpl w:val="A606D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3628FF"/>
    <w:multiLevelType w:val="hybridMultilevel"/>
    <w:tmpl w:val="CF1A98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30A3382"/>
    <w:multiLevelType w:val="singleLevel"/>
    <w:tmpl w:val="E368BEC8"/>
    <w:lvl w:ilvl="0">
      <w:start w:val="1"/>
      <w:numFmt w:val="decimal"/>
      <w:lvlText w:val="%1."/>
      <w:lvlJc w:val="left"/>
      <w:pPr>
        <w:tabs>
          <w:tab w:val="num" w:pos="360"/>
        </w:tabs>
        <w:ind w:left="360" w:hanging="360"/>
      </w:pPr>
    </w:lvl>
  </w:abstractNum>
  <w:abstractNum w:abstractNumId="22" w15:restartNumberingAfterBreak="0">
    <w:nsid w:val="37602012"/>
    <w:multiLevelType w:val="singleLevel"/>
    <w:tmpl w:val="E368BEC8"/>
    <w:lvl w:ilvl="0">
      <w:start w:val="1"/>
      <w:numFmt w:val="decimal"/>
      <w:lvlText w:val="%1."/>
      <w:lvlJc w:val="left"/>
      <w:pPr>
        <w:tabs>
          <w:tab w:val="num" w:pos="360"/>
        </w:tabs>
        <w:ind w:left="360" w:hanging="360"/>
      </w:pPr>
    </w:lvl>
  </w:abstractNum>
  <w:abstractNum w:abstractNumId="23" w15:restartNumberingAfterBreak="0">
    <w:nsid w:val="378E7C06"/>
    <w:multiLevelType w:val="singleLevel"/>
    <w:tmpl w:val="5B1CAE36"/>
    <w:lvl w:ilvl="0">
      <w:start w:val="1"/>
      <w:numFmt w:val="lowerLetter"/>
      <w:lvlText w:val="%1."/>
      <w:lvlJc w:val="left"/>
      <w:pPr>
        <w:tabs>
          <w:tab w:val="num" w:pos="360"/>
        </w:tabs>
        <w:ind w:left="360" w:hanging="360"/>
      </w:pPr>
    </w:lvl>
  </w:abstractNum>
  <w:abstractNum w:abstractNumId="24" w15:restartNumberingAfterBreak="0">
    <w:nsid w:val="3A230A5E"/>
    <w:multiLevelType w:val="hybridMultilevel"/>
    <w:tmpl w:val="C47EB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AFC2433"/>
    <w:multiLevelType w:val="singleLevel"/>
    <w:tmpl w:val="B72A5978"/>
    <w:lvl w:ilvl="0">
      <w:numFmt w:val="bullet"/>
      <w:lvlText w:val="-"/>
      <w:lvlJc w:val="left"/>
      <w:pPr>
        <w:tabs>
          <w:tab w:val="num" w:pos="360"/>
        </w:tabs>
        <w:ind w:left="357" w:hanging="357"/>
      </w:pPr>
      <w:rPr>
        <w:rFonts w:hint="default"/>
      </w:rPr>
    </w:lvl>
  </w:abstractNum>
  <w:abstractNum w:abstractNumId="26" w15:restartNumberingAfterBreak="0">
    <w:nsid w:val="3BF27692"/>
    <w:multiLevelType w:val="singleLevel"/>
    <w:tmpl w:val="01CAF6D4"/>
    <w:lvl w:ilvl="0">
      <w:start w:val="5"/>
      <w:numFmt w:val="decimal"/>
      <w:lvlText w:val="%1."/>
      <w:lvlJc w:val="left"/>
      <w:pPr>
        <w:tabs>
          <w:tab w:val="num" w:pos="647"/>
        </w:tabs>
        <w:ind w:left="647" w:hanging="363"/>
      </w:pPr>
      <w:rPr>
        <w:b w:val="0"/>
        <w:i w:val="0"/>
      </w:rPr>
    </w:lvl>
  </w:abstractNum>
  <w:abstractNum w:abstractNumId="27" w15:restartNumberingAfterBreak="0">
    <w:nsid w:val="3CB3501A"/>
    <w:multiLevelType w:val="hybridMultilevel"/>
    <w:tmpl w:val="7A56D054"/>
    <w:lvl w:ilvl="0" w:tplc="E368BEC8">
      <w:start w:val="1"/>
      <w:numFmt w:val="decimal"/>
      <w:lvlText w:val="%1."/>
      <w:lvlJc w:val="left"/>
      <w:pPr>
        <w:tabs>
          <w:tab w:val="num" w:pos="717"/>
        </w:tabs>
        <w:ind w:left="71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8" w15:restartNumberingAfterBreak="0">
    <w:nsid w:val="3CF951EA"/>
    <w:multiLevelType w:val="singleLevel"/>
    <w:tmpl w:val="E368BEC8"/>
    <w:lvl w:ilvl="0">
      <w:start w:val="1"/>
      <w:numFmt w:val="decimal"/>
      <w:lvlText w:val="%1."/>
      <w:lvlJc w:val="left"/>
      <w:pPr>
        <w:tabs>
          <w:tab w:val="num" w:pos="360"/>
        </w:tabs>
        <w:ind w:left="360" w:hanging="360"/>
      </w:pPr>
    </w:lvl>
  </w:abstractNum>
  <w:abstractNum w:abstractNumId="29" w15:restartNumberingAfterBreak="0">
    <w:nsid w:val="45D25BAF"/>
    <w:multiLevelType w:val="singleLevel"/>
    <w:tmpl w:val="B72A5978"/>
    <w:lvl w:ilvl="0">
      <w:numFmt w:val="bullet"/>
      <w:lvlText w:val="-"/>
      <w:lvlJc w:val="left"/>
      <w:pPr>
        <w:tabs>
          <w:tab w:val="num" w:pos="360"/>
        </w:tabs>
        <w:ind w:left="357" w:hanging="357"/>
      </w:pPr>
      <w:rPr>
        <w:rFonts w:hint="default"/>
      </w:rPr>
    </w:lvl>
  </w:abstractNum>
  <w:abstractNum w:abstractNumId="30" w15:restartNumberingAfterBreak="0">
    <w:nsid w:val="46916118"/>
    <w:multiLevelType w:val="singleLevel"/>
    <w:tmpl w:val="2ED0583C"/>
    <w:lvl w:ilvl="0">
      <w:start w:val="1"/>
      <w:numFmt w:val="upperLetter"/>
      <w:lvlText w:val="%1."/>
      <w:lvlJc w:val="left"/>
      <w:pPr>
        <w:tabs>
          <w:tab w:val="num" w:pos="360"/>
        </w:tabs>
        <w:ind w:left="360" w:hanging="360"/>
      </w:pPr>
      <w:rPr>
        <w:rFonts w:hint="default"/>
      </w:rPr>
    </w:lvl>
  </w:abstractNum>
  <w:abstractNum w:abstractNumId="31" w15:restartNumberingAfterBreak="0">
    <w:nsid w:val="492676C8"/>
    <w:multiLevelType w:val="singleLevel"/>
    <w:tmpl w:val="E368BEC8"/>
    <w:lvl w:ilvl="0">
      <w:start w:val="1"/>
      <w:numFmt w:val="decimal"/>
      <w:lvlText w:val="%1."/>
      <w:lvlJc w:val="left"/>
      <w:pPr>
        <w:tabs>
          <w:tab w:val="num" w:pos="360"/>
        </w:tabs>
        <w:ind w:left="360" w:hanging="360"/>
      </w:pPr>
    </w:lvl>
  </w:abstractNum>
  <w:abstractNum w:abstractNumId="32" w15:restartNumberingAfterBreak="0">
    <w:nsid w:val="4E8B7F11"/>
    <w:multiLevelType w:val="hybridMultilevel"/>
    <w:tmpl w:val="3BD0E9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CC0C5D"/>
    <w:multiLevelType w:val="hybridMultilevel"/>
    <w:tmpl w:val="D958906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53D67CA8"/>
    <w:multiLevelType w:val="hybridMultilevel"/>
    <w:tmpl w:val="078C080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665239"/>
    <w:multiLevelType w:val="multilevel"/>
    <w:tmpl w:val="5D5A9FFC"/>
    <w:lvl w:ilvl="0">
      <w:start w:val="1"/>
      <w:numFmt w:val="decimal"/>
      <w:lvlText w:val="%1."/>
      <w:lvlJc w:val="left"/>
      <w:pPr>
        <w:tabs>
          <w:tab w:val="num" w:pos="360"/>
        </w:tabs>
        <w:ind w:left="357" w:hanging="357"/>
      </w:pPr>
      <w:rPr>
        <w:rFonts w:ascii="Arial" w:hAnsi="Arial" w:hint="default"/>
        <w:b w:val="0"/>
        <w:i w:val="0"/>
        <w:sz w:val="20"/>
      </w:rPr>
    </w:lvl>
    <w:lvl w:ilvl="1">
      <w:start w:val="1"/>
      <w:numFmt w:val="lowerLetter"/>
      <w:lvlText w:val="%2."/>
      <w:lvlJc w:val="left"/>
      <w:pPr>
        <w:tabs>
          <w:tab w:val="num" w:pos="720"/>
        </w:tabs>
        <w:ind w:left="720" w:hanging="363"/>
      </w:pPr>
      <w:rPr>
        <w:rFonts w:ascii="Arial" w:hAnsi="Arial" w:hint="default"/>
        <w:b w:val="0"/>
        <w:i w:val="0"/>
        <w:sz w:val="20"/>
      </w:rPr>
    </w:lvl>
    <w:lvl w:ilvl="2">
      <w:start w:val="1"/>
      <w:numFmt w:val="lowerLetter"/>
      <w:lvlText w:val="%3."/>
      <w:lvlJc w:val="right"/>
      <w:pPr>
        <w:tabs>
          <w:tab w:val="num" w:pos="1077"/>
        </w:tabs>
        <w:ind w:left="1077" w:hanging="357"/>
      </w:pPr>
      <w:rPr>
        <w:rFonts w:ascii="Arial" w:hAnsi="Arial"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9E1D4D"/>
    <w:multiLevelType w:val="hybridMultilevel"/>
    <w:tmpl w:val="74707E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E676F57"/>
    <w:multiLevelType w:val="multilevel"/>
    <w:tmpl w:val="ECEE162A"/>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2."/>
      <w:lvlJc w:val="left"/>
      <w:pPr>
        <w:tabs>
          <w:tab w:val="num" w:pos="720"/>
        </w:tabs>
        <w:ind w:left="720" w:hanging="363"/>
      </w:pPr>
      <w:rPr>
        <w:rFonts w:ascii="Arial" w:hAnsi="Arial" w:hint="default"/>
        <w:b w:val="0"/>
        <w:i w:val="0"/>
        <w:sz w:val="20"/>
      </w:rPr>
    </w:lvl>
    <w:lvl w:ilvl="2">
      <w:start w:val="1"/>
      <w:numFmt w:val="lowerLetter"/>
      <w:lvlText w:val="%3."/>
      <w:lvlJc w:val="right"/>
      <w:pPr>
        <w:tabs>
          <w:tab w:val="num" w:pos="1134"/>
        </w:tabs>
        <w:ind w:left="1134" w:hanging="414"/>
      </w:pPr>
      <w:rPr>
        <w:rFonts w:ascii="Arial" w:hAnsi="Arial" w:hint="default"/>
        <w:b w:val="0"/>
        <w:i w:val="0"/>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0085001"/>
    <w:multiLevelType w:val="hybridMultilevel"/>
    <w:tmpl w:val="DC928E54"/>
    <w:lvl w:ilvl="0" w:tplc="67D835EA">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9" w15:restartNumberingAfterBreak="0">
    <w:nsid w:val="607D588E"/>
    <w:multiLevelType w:val="singleLevel"/>
    <w:tmpl w:val="B72A5978"/>
    <w:lvl w:ilvl="0">
      <w:numFmt w:val="bullet"/>
      <w:lvlText w:val="-"/>
      <w:lvlJc w:val="left"/>
      <w:pPr>
        <w:tabs>
          <w:tab w:val="num" w:pos="360"/>
        </w:tabs>
        <w:ind w:left="357" w:hanging="357"/>
      </w:pPr>
      <w:rPr>
        <w:rFonts w:hint="default"/>
      </w:rPr>
    </w:lvl>
  </w:abstractNum>
  <w:abstractNum w:abstractNumId="40" w15:restartNumberingAfterBreak="0">
    <w:nsid w:val="62B74BC2"/>
    <w:multiLevelType w:val="singleLevel"/>
    <w:tmpl w:val="5B1CAE36"/>
    <w:lvl w:ilvl="0">
      <w:start w:val="1"/>
      <w:numFmt w:val="lowerLetter"/>
      <w:lvlText w:val="%1."/>
      <w:lvlJc w:val="left"/>
      <w:pPr>
        <w:tabs>
          <w:tab w:val="num" w:pos="360"/>
        </w:tabs>
        <w:ind w:left="360" w:hanging="360"/>
      </w:pPr>
    </w:lvl>
  </w:abstractNum>
  <w:abstractNum w:abstractNumId="41" w15:restartNumberingAfterBreak="0">
    <w:nsid w:val="6AEA650D"/>
    <w:multiLevelType w:val="hybridMultilevel"/>
    <w:tmpl w:val="5E462C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C9571C6"/>
    <w:multiLevelType w:val="singleLevel"/>
    <w:tmpl w:val="E368BEC8"/>
    <w:lvl w:ilvl="0">
      <w:start w:val="1"/>
      <w:numFmt w:val="decimal"/>
      <w:lvlText w:val="%1."/>
      <w:lvlJc w:val="left"/>
      <w:pPr>
        <w:tabs>
          <w:tab w:val="num" w:pos="360"/>
        </w:tabs>
        <w:ind w:left="360" w:hanging="360"/>
      </w:pPr>
    </w:lvl>
  </w:abstractNum>
  <w:abstractNum w:abstractNumId="43" w15:restartNumberingAfterBreak="0">
    <w:nsid w:val="726C641E"/>
    <w:multiLevelType w:val="hybridMultilevel"/>
    <w:tmpl w:val="1D0CDEB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12814136">
    <w:abstractNumId w:val="11"/>
  </w:num>
  <w:num w:numId="2" w16cid:durableId="1949702238">
    <w:abstractNumId w:val="6"/>
  </w:num>
  <w:num w:numId="3" w16cid:durableId="1796099755">
    <w:abstractNumId w:val="40"/>
  </w:num>
  <w:num w:numId="4" w16cid:durableId="893345178">
    <w:abstractNumId w:val="13"/>
  </w:num>
  <w:num w:numId="5" w16cid:durableId="1934166276">
    <w:abstractNumId w:val="29"/>
  </w:num>
  <w:num w:numId="6" w16cid:durableId="2146045260">
    <w:abstractNumId w:val="15"/>
  </w:num>
  <w:num w:numId="7" w16cid:durableId="1690183203">
    <w:abstractNumId w:val="16"/>
  </w:num>
  <w:num w:numId="8" w16cid:durableId="1174148442">
    <w:abstractNumId w:val="35"/>
  </w:num>
  <w:num w:numId="9" w16cid:durableId="705182183">
    <w:abstractNumId w:val="23"/>
  </w:num>
  <w:num w:numId="10" w16cid:durableId="121005309">
    <w:abstractNumId w:val="30"/>
  </w:num>
  <w:num w:numId="11" w16cid:durableId="214586278">
    <w:abstractNumId w:val="25"/>
  </w:num>
  <w:num w:numId="12" w16cid:durableId="930696676">
    <w:abstractNumId w:val="26"/>
  </w:num>
  <w:num w:numId="13" w16cid:durableId="1187252517">
    <w:abstractNumId w:val="31"/>
  </w:num>
  <w:num w:numId="14" w16cid:durableId="933440063">
    <w:abstractNumId w:val="21"/>
  </w:num>
  <w:num w:numId="15" w16cid:durableId="627591840">
    <w:abstractNumId w:val="42"/>
  </w:num>
  <w:num w:numId="16" w16cid:durableId="741372542">
    <w:abstractNumId w:val="17"/>
  </w:num>
  <w:num w:numId="17" w16cid:durableId="426198161">
    <w:abstractNumId w:val="28"/>
  </w:num>
  <w:num w:numId="18" w16cid:durableId="2027363401">
    <w:abstractNumId w:val="22"/>
  </w:num>
  <w:num w:numId="19" w16cid:durableId="1826622067">
    <w:abstractNumId w:val="4"/>
  </w:num>
  <w:num w:numId="20" w16cid:durableId="1214998587">
    <w:abstractNumId w:val="39"/>
  </w:num>
  <w:num w:numId="21" w16cid:durableId="1962414240">
    <w:abstractNumId w:val="5"/>
  </w:num>
  <w:num w:numId="22" w16cid:durableId="398215567">
    <w:abstractNumId w:val="37"/>
  </w:num>
  <w:num w:numId="23" w16cid:durableId="623583638">
    <w:abstractNumId w:val="3"/>
  </w:num>
  <w:num w:numId="24" w16cid:durableId="1562596309">
    <w:abstractNumId w:val="36"/>
  </w:num>
  <w:num w:numId="25" w16cid:durableId="796869787">
    <w:abstractNumId w:val="10"/>
  </w:num>
  <w:num w:numId="26" w16cid:durableId="207836972">
    <w:abstractNumId w:val="8"/>
  </w:num>
  <w:num w:numId="27" w16cid:durableId="605113523">
    <w:abstractNumId w:val="9"/>
  </w:num>
  <w:num w:numId="28" w16cid:durableId="687950699">
    <w:abstractNumId w:val="12"/>
  </w:num>
  <w:num w:numId="29" w16cid:durableId="1414936843">
    <w:abstractNumId w:val="33"/>
  </w:num>
  <w:num w:numId="30" w16cid:durableId="879513074">
    <w:abstractNumId w:val="0"/>
  </w:num>
  <w:num w:numId="31" w16cid:durableId="1162231409">
    <w:abstractNumId w:val="18"/>
  </w:num>
  <w:num w:numId="32" w16cid:durableId="1868105203">
    <w:abstractNumId w:val="34"/>
  </w:num>
  <w:num w:numId="33" w16cid:durableId="313418630">
    <w:abstractNumId w:val="14"/>
  </w:num>
  <w:num w:numId="34" w16cid:durableId="703410649">
    <w:abstractNumId w:val="2"/>
  </w:num>
  <w:num w:numId="35" w16cid:durableId="2034651182">
    <w:abstractNumId w:val="43"/>
  </w:num>
  <w:num w:numId="36" w16cid:durableId="1423530872">
    <w:abstractNumId w:val="24"/>
  </w:num>
  <w:num w:numId="37" w16cid:durableId="540434688">
    <w:abstractNumId w:val="19"/>
  </w:num>
  <w:num w:numId="38" w16cid:durableId="588777357">
    <w:abstractNumId w:val="7"/>
  </w:num>
  <w:num w:numId="39" w16cid:durableId="764618567">
    <w:abstractNumId w:val="20"/>
  </w:num>
  <w:num w:numId="40" w16cid:durableId="206645459">
    <w:abstractNumId w:val="1"/>
  </w:num>
  <w:num w:numId="41" w16cid:durableId="788162745">
    <w:abstractNumId w:val="32"/>
  </w:num>
  <w:num w:numId="42" w16cid:durableId="239945565">
    <w:abstractNumId w:val="27"/>
  </w:num>
  <w:num w:numId="43" w16cid:durableId="1040478500">
    <w:abstractNumId w:val="38"/>
  </w:num>
  <w:num w:numId="44" w16cid:durableId="1758596820">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30"/>
    <w:rsid w:val="0000144E"/>
    <w:rsid w:val="00005E62"/>
    <w:rsid w:val="00012F10"/>
    <w:rsid w:val="0002759C"/>
    <w:rsid w:val="00030C95"/>
    <w:rsid w:val="00031DDB"/>
    <w:rsid w:val="00032AC6"/>
    <w:rsid w:val="00036A99"/>
    <w:rsid w:val="00036CF2"/>
    <w:rsid w:val="000373B0"/>
    <w:rsid w:val="00045F96"/>
    <w:rsid w:val="000511DF"/>
    <w:rsid w:val="00053734"/>
    <w:rsid w:val="00057B30"/>
    <w:rsid w:val="000619E1"/>
    <w:rsid w:val="00064795"/>
    <w:rsid w:val="00067792"/>
    <w:rsid w:val="000920D1"/>
    <w:rsid w:val="00092FAC"/>
    <w:rsid w:val="00094878"/>
    <w:rsid w:val="00097E95"/>
    <w:rsid w:val="000A42AA"/>
    <w:rsid w:val="000A4ACE"/>
    <w:rsid w:val="000A7919"/>
    <w:rsid w:val="000B0630"/>
    <w:rsid w:val="000B633A"/>
    <w:rsid w:val="000B75AB"/>
    <w:rsid w:val="000D0A1B"/>
    <w:rsid w:val="000E2A1E"/>
    <w:rsid w:val="000F1813"/>
    <w:rsid w:val="000F6EA5"/>
    <w:rsid w:val="00100554"/>
    <w:rsid w:val="00106C58"/>
    <w:rsid w:val="00111718"/>
    <w:rsid w:val="0011443B"/>
    <w:rsid w:val="0012167F"/>
    <w:rsid w:val="00121BB5"/>
    <w:rsid w:val="00121FA2"/>
    <w:rsid w:val="0012226F"/>
    <w:rsid w:val="001222E4"/>
    <w:rsid w:val="00122E85"/>
    <w:rsid w:val="00134354"/>
    <w:rsid w:val="00140D49"/>
    <w:rsid w:val="00152334"/>
    <w:rsid w:val="00152BA0"/>
    <w:rsid w:val="00156B2E"/>
    <w:rsid w:val="00176BA5"/>
    <w:rsid w:val="001916B4"/>
    <w:rsid w:val="00195622"/>
    <w:rsid w:val="001975B2"/>
    <w:rsid w:val="00197A69"/>
    <w:rsid w:val="001A0957"/>
    <w:rsid w:val="001A196C"/>
    <w:rsid w:val="001A4B8D"/>
    <w:rsid w:val="001A4CB7"/>
    <w:rsid w:val="001B3926"/>
    <w:rsid w:val="001C1E83"/>
    <w:rsid w:val="001D2712"/>
    <w:rsid w:val="001D2F07"/>
    <w:rsid w:val="001D681F"/>
    <w:rsid w:val="001E0CBB"/>
    <w:rsid w:val="001E2B68"/>
    <w:rsid w:val="001E4AB3"/>
    <w:rsid w:val="001F5E9C"/>
    <w:rsid w:val="001F77BB"/>
    <w:rsid w:val="002010D8"/>
    <w:rsid w:val="00235157"/>
    <w:rsid w:val="002463A1"/>
    <w:rsid w:val="00246CF0"/>
    <w:rsid w:val="002479CB"/>
    <w:rsid w:val="00251DEA"/>
    <w:rsid w:val="002577C0"/>
    <w:rsid w:val="00265158"/>
    <w:rsid w:val="00272ACE"/>
    <w:rsid w:val="002733AC"/>
    <w:rsid w:val="0029722F"/>
    <w:rsid w:val="002A7365"/>
    <w:rsid w:val="002B1378"/>
    <w:rsid w:val="002B2F3B"/>
    <w:rsid w:val="002B625F"/>
    <w:rsid w:val="002B63B4"/>
    <w:rsid w:val="002B6522"/>
    <w:rsid w:val="002C09A1"/>
    <w:rsid w:val="002C1098"/>
    <w:rsid w:val="002C6EF2"/>
    <w:rsid w:val="002D1C66"/>
    <w:rsid w:val="002E7ECD"/>
    <w:rsid w:val="00310BDC"/>
    <w:rsid w:val="0031712C"/>
    <w:rsid w:val="00321ADD"/>
    <w:rsid w:val="0032648C"/>
    <w:rsid w:val="00353701"/>
    <w:rsid w:val="00353C43"/>
    <w:rsid w:val="00356FC7"/>
    <w:rsid w:val="00367564"/>
    <w:rsid w:val="00372DFC"/>
    <w:rsid w:val="00376636"/>
    <w:rsid w:val="00376AFC"/>
    <w:rsid w:val="00384722"/>
    <w:rsid w:val="00387491"/>
    <w:rsid w:val="00395CE4"/>
    <w:rsid w:val="00395F77"/>
    <w:rsid w:val="003A0A96"/>
    <w:rsid w:val="003A4633"/>
    <w:rsid w:val="003B20CF"/>
    <w:rsid w:val="003B2BAA"/>
    <w:rsid w:val="003C25AD"/>
    <w:rsid w:val="003C3538"/>
    <w:rsid w:val="003D3425"/>
    <w:rsid w:val="003D5805"/>
    <w:rsid w:val="003D7184"/>
    <w:rsid w:val="003D763E"/>
    <w:rsid w:val="003E61B1"/>
    <w:rsid w:val="004243FF"/>
    <w:rsid w:val="004262A4"/>
    <w:rsid w:val="0042754E"/>
    <w:rsid w:val="00432CA3"/>
    <w:rsid w:val="00441E83"/>
    <w:rsid w:val="00443B63"/>
    <w:rsid w:val="004520FB"/>
    <w:rsid w:val="0046287A"/>
    <w:rsid w:val="00465D6E"/>
    <w:rsid w:val="00473CD3"/>
    <w:rsid w:val="0048078C"/>
    <w:rsid w:val="00481C10"/>
    <w:rsid w:val="00484B46"/>
    <w:rsid w:val="004866C8"/>
    <w:rsid w:val="004879C8"/>
    <w:rsid w:val="00490283"/>
    <w:rsid w:val="004A3647"/>
    <w:rsid w:val="004A4A3A"/>
    <w:rsid w:val="004B1A06"/>
    <w:rsid w:val="004B2FEB"/>
    <w:rsid w:val="004B65E9"/>
    <w:rsid w:val="004B7920"/>
    <w:rsid w:val="004C6E33"/>
    <w:rsid w:val="004D35BC"/>
    <w:rsid w:val="004D3DF5"/>
    <w:rsid w:val="004D40D6"/>
    <w:rsid w:val="004D4FE4"/>
    <w:rsid w:val="004D6420"/>
    <w:rsid w:val="004D6ACC"/>
    <w:rsid w:val="004E15D4"/>
    <w:rsid w:val="004E38BA"/>
    <w:rsid w:val="004F0F4D"/>
    <w:rsid w:val="004F3A2A"/>
    <w:rsid w:val="004F4F39"/>
    <w:rsid w:val="00501CCC"/>
    <w:rsid w:val="00504F51"/>
    <w:rsid w:val="00515060"/>
    <w:rsid w:val="00521A57"/>
    <w:rsid w:val="00522CD8"/>
    <w:rsid w:val="0052491A"/>
    <w:rsid w:val="00527AED"/>
    <w:rsid w:val="0053002C"/>
    <w:rsid w:val="0053376B"/>
    <w:rsid w:val="00544CF8"/>
    <w:rsid w:val="005573BB"/>
    <w:rsid w:val="0055767B"/>
    <w:rsid w:val="00562F2E"/>
    <w:rsid w:val="00570665"/>
    <w:rsid w:val="00577A53"/>
    <w:rsid w:val="00581F4A"/>
    <w:rsid w:val="00583667"/>
    <w:rsid w:val="005900F6"/>
    <w:rsid w:val="005932B4"/>
    <w:rsid w:val="00597952"/>
    <w:rsid w:val="005A3803"/>
    <w:rsid w:val="005A3819"/>
    <w:rsid w:val="005A5D28"/>
    <w:rsid w:val="005B0FF4"/>
    <w:rsid w:val="005B177D"/>
    <w:rsid w:val="005B2EE4"/>
    <w:rsid w:val="005B6AD5"/>
    <w:rsid w:val="005B75F5"/>
    <w:rsid w:val="005C4275"/>
    <w:rsid w:val="005C4FD9"/>
    <w:rsid w:val="005C5898"/>
    <w:rsid w:val="005C74CD"/>
    <w:rsid w:val="005D5354"/>
    <w:rsid w:val="005D56F8"/>
    <w:rsid w:val="005E4EDB"/>
    <w:rsid w:val="005F59B9"/>
    <w:rsid w:val="00603674"/>
    <w:rsid w:val="00603E70"/>
    <w:rsid w:val="00622FF3"/>
    <w:rsid w:val="00624C66"/>
    <w:rsid w:val="00626ACB"/>
    <w:rsid w:val="00630C58"/>
    <w:rsid w:val="006315C0"/>
    <w:rsid w:val="00636DDD"/>
    <w:rsid w:val="00640904"/>
    <w:rsid w:val="00645D0D"/>
    <w:rsid w:val="006462B1"/>
    <w:rsid w:val="0064783C"/>
    <w:rsid w:val="00652AC2"/>
    <w:rsid w:val="006606CC"/>
    <w:rsid w:val="00664D6A"/>
    <w:rsid w:val="006676EF"/>
    <w:rsid w:val="00671367"/>
    <w:rsid w:val="00672D37"/>
    <w:rsid w:val="00675B8D"/>
    <w:rsid w:val="00676BC6"/>
    <w:rsid w:val="00692767"/>
    <w:rsid w:val="006938B9"/>
    <w:rsid w:val="006942A9"/>
    <w:rsid w:val="00694A63"/>
    <w:rsid w:val="006A1D49"/>
    <w:rsid w:val="006B3979"/>
    <w:rsid w:val="006B7C8E"/>
    <w:rsid w:val="006C6A32"/>
    <w:rsid w:val="006D637D"/>
    <w:rsid w:val="006E321F"/>
    <w:rsid w:val="006F24FC"/>
    <w:rsid w:val="00703DC4"/>
    <w:rsid w:val="00711ABE"/>
    <w:rsid w:val="00712A9D"/>
    <w:rsid w:val="00716FC8"/>
    <w:rsid w:val="0072092E"/>
    <w:rsid w:val="00720E43"/>
    <w:rsid w:val="0072507B"/>
    <w:rsid w:val="00733E64"/>
    <w:rsid w:val="00734AAA"/>
    <w:rsid w:val="00735E22"/>
    <w:rsid w:val="00735F17"/>
    <w:rsid w:val="00743BA6"/>
    <w:rsid w:val="00744C6E"/>
    <w:rsid w:val="007564AD"/>
    <w:rsid w:val="007668A5"/>
    <w:rsid w:val="00780FBB"/>
    <w:rsid w:val="007810AC"/>
    <w:rsid w:val="007860D0"/>
    <w:rsid w:val="00790AAF"/>
    <w:rsid w:val="00791FCA"/>
    <w:rsid w:val="007936BF"/>
    <w:rsid w:val="007B2EEA"/>
    <w:rsid w:val="007D18E4"/>
    <w:rsid w:val="007E2128"/>
    <w:rsid w:val="007F1876"/>
    <w:rsid w:val="007F25C5"/>
    <w:rsid w:val="007F2F8D"/>
    <w:rsid w:val="007F33A1"/>
    <w:rsid w:val="007F6361"/>
    <w:rsid w:val="008012CB"/>
    <w:rsid w:val="00804C25"/>
    <w:rsid w:val="008074BA"/>
    <w:rsid w:val="00807BDC"/>
    <w:rsid w:val="00821FCF"/>
    <w:rsid w:val="00823917"/>
    <w:rsid w:val="008376E3"/>
    <w:rsid w:val="00837878"/>
    <w:rsid w:val="008542A2"/>
    <w:rsid w:val="00854E65"/>
    <w:rsid w:val="00855AC8"/>
    <w:rsid w:val="00862A62"/>
    <w:rsid w:val="00865402"/>
    <w:rsid w:val="00873498"/>
    <w:rsid w:val="008821D7"/>
    <w:rsid w:val="00882288"/>
    <w:rsid w:val="00886260"/>
    <w:rsid w:val="00896DD7"/>
    <w:rsid w:val="008974C8"/>
    <w:rsid w:val="008B2F27"/>
    <w:rsid w:val="008B3596"/>
    <w:rsid w:val="008B706E"/>
    <w:rsid w:val="008C63AD"/>
    <w:rsid w:val="008D05EC"/>
    <w:rsid w:val="008E023E"/>
    <w:rsid w:val="008E10FA"/>
    <w:rsid w:val="008F047C"/>
    <w:rsid w:val="008F29C0"/>
    <w:rsid w:val="008F6793"/>
    <w:rsid w:val="0090125F"/>
    <w:rsid w:val="00904B06"/>
    <w:rsid w:val="0090659B"/>
    <w:rsid w:val="00911B96"/>
    <w:rsid w:val="00914407"/>
    <w:rsid w:val="00917544"/>
    <w:rsid w:val="00917689"/>
    <w:rsid w:val="00923C40"/>
    <w:rsid w:val="00924555"/>
    <w:rsid w:val="0093053A"/>
    <w:rsid w:val="00942A33"/>
    <w:rsid w:val="00950114"/>
    <w:rsid w:val="00951EDF"/>
    <w:rsid w:val="0096564D"/>
    <w:rsid w:val="0097173C"/>
    <w:rsid w:val="00971773"/>
    <w:rsid w:val="0097276D"/>
    <w:rsid w:val="009767D5"/>
    <w:rsid w:val="00977213"/>
    <w:rsid w:val="00984FAB"/>
    <w:rsid w:val="009938E8"/>
    <w:rsid w:val="00997695"/>
    <w:rsid w:val="009C0C04"/>
    <w:rsid w:val="009C1197"/>
    <w:rsid w:val="009C67DB"/>
    <w:rsid w:val="009D0747"/>
    <w:rsid w:val="009E3007"/>
    <w:rsid w:val="009E7FFC"/>
    <w:rsid w:val="009F27E5"/>
    <w:rsid w:val="009F5561"/>
    <w:rsid w:val="009F74FE"/>
    <w:rsid w:val="00A028E7"/>
    <w:rsid w:val="00A04070"/>
    <w:rsid w:val="00A047CB"/>
    <w:rsid w:val="00A05DE0"/>
    <w:rsid w:val="00A064D1"/>
    <w:rsid w:val="00A17A65"/>
    <w:rsid w:val="00A17E6E"/>
    <w:rsid w:val="00A32C18"/>
    <w:rsid w:val="00A34E25"/>
    <w:rsid w:val="00A406EF"/>
    <w:rsid w:val="00A54399"/>
    <w:rsid w:val="00A63D7F"/>
    <w:rsid w:val="00A64424"/>
    <w:rsid w:val="00A653AA"/>
    <w:rsid w:val="00AA283C"/>
    <w:rsid w:val="00AA6610"/>
    <w:rsid w:val="00AB35CD"/>
    <w:rsid w:val="00AB6FD9"/>
    <w:rsid w:val="00AC1B02"/>
    <w:rsid w:val="00AC5D4C"/>
    <w:rsid w:val="00AD2455"/>
    <w:rsid w:val="00AD3605"/>
    <w:rsid w:val="00AE26B0"/>
    <w:rsid w:val="00B02BD3"/>
    <w:rsid w:val="00B0309E"/>
    <w:rsid w:val="00B0698B"/>
    <w:rsid w:val="00B06C40"/>
    <w:rsid w:val="00B2122A"/>
    <w:rsid w:val="00B24FF0"/>
    <w:rsid w:val="00B3703F"/>
    <w:rsid w:val="00B37341"/>
    <w:rsid w:val="00B43B5A"/>
    <w:rsid w:val="00B51C2E"/>
    <w:rsid w:val="00B622E6"/>
    <w:rsid w:val="00B82724"/>
    <w:rsid w:val="00B8353D"/>
    <w:rsid w:val="00B843A9"/>
    <w:rsid w:val="00B8735A"/>
    <w:rsid w:val="00B910A3"/>
    <w:rsid w:val="00B9249D"/>
    <w:rsid w:val="00B9432B"/>
    <w:rsid w:val="00BA0DA2"/>
    <w:rsid w:val="00BB1CBD"/>
    <w:rsid w:val="00BB2D5E"/>
    <w:rsid w:val="00BB76CB"/>
    <w:rsid w:val="00BC15C1"/>
    <w:rsid w:val="00BC5ECD"/>
    <w:rsid w:val="00BE2FDE"/>
    <w:rsid w:val="00BF5407"/>
    <w:rsid w:val="00BF5572"/>
    <w:rsid w:val="00C000E0"/>
    <w:rsid w:val="00C0219C"/>
    <w:rsid w:val="00C03B95"/>
    <w:rsid w:val="00C1445A"/>
    <w:rsid w:val="00C15214"/>
    <w:rsid w:val="00C216FB"/>
    <w:rsid w:val="00C2530C"/>
    <w:rsid w:val="00C27779"/>
    <w:rsid w:val="00C304F8"/>
    <w:rsid w:val="00C30854"/>
    <w:rsid w:val="00C33461"/>
    <w:rsid w:val="00C36785"/>
    <w:rsid w:val="00C37AC3"/>
    <w:rsid w:val="00C422A7"/>
    <w:rsid w:val="00C500A9"/>
    <w:rsid w:val="00C54EC8"/>
    <w:rsid w:val="00C6156B"/>
    <w:rsid w:val="00C80581"/>
    <w:rsid w:val="00C84F9B"/>
    <w:rsid w:val="00C96C7F"/>
    <w:rsid w:val="00CA0A5F"/>
    <w:rsid w:val="00CA20D6"/>
    <w:rsid w:val="00CA3A2B"/>
    <w:rsid w:val="00CC2ADB"/>
    <w:rsid w:val="00CC2C8F"/>
    <w:rsid w:val="00CC744E"/>
    <w:rsid w:val="00CD1E79"/>
    <w:rsid w:val="00CD1EF8"/>
    <w:rsid w:val="00CD2788"/>
    <w:rsid w:val="00CD32BD"/>
    <w:rsid w:val="00CD6175"/>
    <w:rsid w:val="00CD6B29"/>
    <w:rsid w:val="00CE02CF"/>
    <w:rsid w:val="00CE0506"/>
    <w:rsid w:val="00CE3245"/>
    <w:rsid w:val="00CE423E"/>
    <w:rsid w:val="00CE4384"/>
    <w:rsid w:val="00CE71AF"/>
    <w:rsid w:val="00CF0B1E"/>
    <w:rsid w:val="00CF6D23"/>
    <w:rsid w:val="00D03CDF"/>
    <w:rsid w:val="00D1335C"/>
    <w:rsid w:val="00D13BAA"/>
    <w:rsid w:val="00D15783"/>
    <w:rsid w:val="00D17582"/>
    <w:rsid w:val="00D20D35"/>
    <w:rsid w:val="00D2540D"/>
    <w:rsid w:val="00D30196"/>
    <w:rsid w:val="00D30683"/>
    <w:rsid w:val="00D31459"/>
    <w:rsid w:val="00D33F5A"/>
    <w:rsid w:val="00D453A0"/>
    <w:rsid w:val="00D46C5C"/>
    <w:rsid w:val="00D53D1C"/>
    <w:rsid w:val="00D6038C"/>
    <w:rsid w:val="00D843EC"/>
    <w:rsid w:val="00DA0826"/>
    <w:rsid w:val="00DA0C1A"/>
    <w:rsid w:val="00DA5604"/>
    <w:rsid w:val="00DB04D0"/>
    <w:rsid w:val="00DB36AC"/>
    <w:rsid w:val="00DB65D1"/>
    <w:rsid w:val="00DB731F"/>
    <w:rsid w:val="00DC3040"/>
    <w:rsid w:val="00DD0336"/>
    <w:rsid w:val="00DD3FC8"/>
    <w:rsid w:val="00DE39A7"/>
    <w:rsid w:val="00DF7E47"/>
    <w:rsid w:val="00E020F8"/>
    <w:rsid w:val="00E07A57"/>
    <w:rsid w:val="00E12827"/>
    <w:rsid w:val="00E1420A"/>
    <w:rsid w:val="00E1521F"/>
    <w:rsid w:val="00E201D1"/>
    <w:rsid w:val="00E30610"/>
    <w:rsid w:val="00E41B91"/>
    <w:rsid w:val="00E42535"/>
    <w:rsid w:val="00E44A37"/>
    <w:rsid w:val="00E46B49"/>
    <w:rsid w:val="00E54967"/>
    <w:rsid w:val="00E61E75"/>
    <w:rsid w:val="00E62165"/>
    <w:rsid w:val="00E65C55"/>
    <w:rsid w:val="00E71DF9"/>
    <w:rsid w:val="00E7639C"/>
    <w:rsid w:val="00E867DB"/>
    <w:rsid w:val="00E90CD5"/>
    <w:rsid w:val="00E91720"/>
    <w:rsid w:val="00E9215D"/>
    <w:rsid w:val="00EA4C6E"/>
    <w:rsid w:val="00EB0050"/>
    <w:rsid w:val="00EB391F"/>
    <w:rsid w:val="00EB439C"/>
    <w:rsid w:val="00EC580E"/>
    <w:rsid w:val="00EC582A"/>
    <w:rsid w:val="00ED34BB"/>
    <w:rsid w:val="00EE6E6B"/>
    <w:rsid w:val="00EE7E5B"/>
    <w:rsid w:val="00EF1442"/>
    <w:rsid w:val="00EF1E6F"/>
    <w:rsid w:val="00EF3248"/>
    <w:rsid w:val="00EF343A"/>
    <w:rsid w:val="00EF6FDC"/>
    <w:rsid w:val="00F01D45"/>
    <w:rsid w:val="00F11131"/>
    <w:rsid w:val="00F1317C"/>
    <w:rsid w:val="00F22E55"/>
    <w:rsid w:val="00F4076B"/>
    <w:rsid w:val="00F40E45"/>
    <w:rsid w:val="00F47035"/>
    <w:rsid w:val="00F56EE0"/>
    <w:rsid w:val="00F6407A"/>
    <w:rsid w:val="00F65AEA"/>
    <w:rsid w:val="00F65EF3"/>
    <w:rsid w:val="00F71F10"/>
    <w:rsid w:val="00F81818"/>
    <w:rsid w:val="00F85FA8"/>
    <w:rsid w:val="00F870CF"/>
    <w:rsid w:val="00F9293E"/>
    <w:rsid w:val="00F93943"/>
    <w:rsid w:val="00FA079B"/>
    <w:rsid w:val="00FA1EE4"/>
    <w:rsid w:val="00FB13A6"/>
    <w:rsid w:val="00FB2FEF"/>
    <w:rsid w:val="00FB314E"/>
    <w:rsid w:val="00FB3A47"/>
    <w:rsid w:val="00FC0CEF"/>
    <w:rsid w:val="00FD2E14"/>
    <w:rsid w:val="00FD6590"/>
    <w:rsid w:val="00FD6CAB"/>
    <w:rsid w:val="00FD6D1F"/>
    <w:rsid w:val="00FE0C5F"/>
    <w:rsid w:val="00FE314A"/>
    <w:rsid w:val="00FE3F7A"/>
    <w:rsid w:val="00FE6D07"/>
    <w:rsid w:val="00FF2280"/>
    <w:rsid w:val="00FF5463"/>
    <w:rsid w:val="11058BED"/>
    <w:rsid w:val="119444A1"/>
    <w:rsid w:val="1A845AE2"/>
    <w:rsid w:val="1D3A5E34"/>
    <w:rsid w:val="498BE08B"/>
    <w:rsid w:val="5A38D6EC"/>
    <w:rsid w:val="7436AFA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F4CAF"/>
  <w15:chartTrackingRefBased/>
  <w15:docId w15:val="{6B2DB5BF-0150-4828-BBE0-90D154E7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Cs w:val="24"/>
      <w:lang w:eastAsia="nl-NL"/>
    </w:rPr>
  </w:style>
  <w:style w:type="paragraph" w:styleId="Kop1">
    <w:name w:val="heading 1"/>
    <w:basedOn w:val="Standaard"/>
    <w:next w:val="Standaard"/>
    <w:link w:val="Kop1Char"/>
    <w:qFormat/>
    <w:pPr>
      <w:keepNext/>
      <w:outlineLvl w:val="0"/>
    </w:pPr>
    <w:rPr>
      <w:b/>
      <w:sz w:val="24"/>
    </w:rPr>
  </w:style>
  <w:style w:type="paragraph" w:styleId="Kop2">
    <w:name w:val="heading 2"/>
    <w:basedOn w:val="Standaard"/>
    <w:next w:val="Standaard"/>
    <w:qFormat/>
    <w:pPr>
      <w:keepNext/>
      <w:tabs>
        <w:tab w:val="left" w:pos="1985"/>
        <w:tab w:val="left" w:pos="3969"/>
        <w:tab w:val="left" w:pos="5812"/>
      </w:tabs>
      <w:outlineLvl w:val="1"/>
    </w:pPr>
    <w:rPr>
      <w:b/>
    </w:rPr>
  </w:style>
  <w:style w:type="paragraph" w:styleId="Kop3">
    <w:name w:val="heading 3"/>
    <w:basedOn w:val="Standaard"/>
    <w:next w:val="Standaard"/>
    <w:qFormat/>
    <w:pPr>
      <w:keepNext/>
      <w:ind w:left="360"/>
      <w:outlineLvl w:val="2"/>
    </w:pPr>
    <w:rPr>
      <w:i/>
    </w:rPr>
  </w:style>
  <w:style w:type="paragraph" w:styleId="Kop4">
    <w:name w:val="heading 4"/>
    <w:basedOn w:val="Standaard"/>
    <w:next w:val="Standaard"/>
    <w:qFormat/>
    <w:pPr>
      <w:keepNext/>
      <w:widowControl w:val="0"/>
      <w:outlineLvl w:val="3"/>
    </w:pPr>
    <w:rPr>
      <w:i/>
      <w:snapToGrid w:val="0"/>
    </w:rPr>
  </w:style>
  <w:style w:type="paragraph" w:styleId="Kop5">
    <w:name w:val="heading 5"/>
    <w:basedOn w:val="Standaard"/>
    <w:next w:val="Standaard"/>
    <w:qFormat/>
    <w:pPr>
      <w:keepNext/>
      <w:ind w:left="708"/>
      <w:outlineLvl w:val="4"/>
    </w:pPr>
    <w:rPr>
      <w:i/>
    </w:rPr>
  </w:style>
  <w:style w:type="paragraph" w:styleId="Kop6">
    <w:name w:val="heading 6"/>
    <w:basedOn w:val="Standaard"/>
    <w:next w:val="Standaard"/>
    <w:qFormat/>
    <w:pPr>
      <w:keepNext/>
      <w:ind w:left="708"/>
      <w:outlineLvl w:val="5"/>
    </w:pPr>
    <w:rPr>
      <w:i/>
      <w:u w:val="single"/>
    </w:rPr>
  </w:style>
  <w:style w:type="paragraph" w:styleId="Kop7">
    <w:name w:val="heading 7"/>
    <w:basedOn w:val="Standaard"/>
    <w:next w:val="Standaard"/>
    <w:qFormat/>
    <w:pPr>
      <w:keepNext/>
      <w:ind w:left="357"/>
      <w:outlineLvl w:val="6"/>
    </w:pPr>
    <w:rPr>
      <w:u w:val="single"/>
    </w:rPr>
  </w:style>
  <w:style w:type="paragraph" w:styleId="Kop8">
    <w:name w:val="heading 8"/>
    <w:basedOn w:val="Standaard"/>
    <w:next w:val="Standaard"/>
    <w:qFormat/>
    <w:pPr>
      <w:keepNext/>
      <w:ind w:left="357"/>
      <w:outlineLvl w:val="7"/>
    </w:pPr>
    <w:rPr>
      <w:i/>
    </w:rPr>
  </w:style>
  <w:style w:type="paragraph" w:styleId="Kop9">
    <w:name w:val="heading 9"/>
    <w:basedOn w:val="Standaard"/>
    <w:next w:val="Standaard"/>
    <w:qFormat/>
    <w:pPr>
      <w:keepNext/>
      <w:ind w:left="357"/>
      <w:outlineLvl w:val="8"/>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style>
  <w:style w:type="paragraph" w:styleId="Voetnoottekst">
    <w:name w:val="footnote text"/>
    <w:basedOn w:val="Standaard"/>
    <w:link w:val="VoetnoottekstChar"/>
    <w:semiHidden/>
    <w:pPr>
      <w:widowControl w:val="0"/>
    </w:pPr>
    <w:rPr>
      <w:snapToGrid w:val="0"/>
      <w:szCs w:val="20"/>
    </w:rPr>
  </w:style>
  <w:style w:type="character" w:customStyle="1" w:styleId="VoetnoottekstChar">
    <w:name w:val="Voetnoottekst Char"/>
    <w:link w:val="Voetnoottekst"/>
    <w:rsid w:val="00865402"/>
    <w:rPr>
      <w:rFonts w:ascii="Arial" w:hAnsi="Arial"/>
      <w:snapToGrid w:val="0"/>
      <w:lang w:val="nl-NL" w:eastAsia="nl-NL" w:bidi="ar-SA"/>
    </w:rPr>
  </w:style>
  <w:style w:type="paragraph" w:styleId="Voettekst">
    <w:name w:val="footer"/>
    <w:basedOn w:val="Standaard"/>
    <w:pPr>
      <w:widowControl w:val="0"/>
      <w:tabs>
        <w:tab w:val="center" w:pos="4536"/>
        <w:tab w:val="right" w:pos="9072"/>
      </w:tabs>
    </w:pPr>
    <w:rPr>
      <w:snapToGrid w:val="0"/>
      <w:szCs w:val="20"/>
    </w:rPr>
  </w:style>
  <w:style w:type="paragraph" w:styleId="Plattetekstinspringen">
    <w:name w:val="Body Text Indent"/>
    <w:basedOn w:val="Standaard"/>
    <w:pPr>
      <w:ind w:left="360"/>
    </w:pPr>
  </w:style>
  <w:style w:type="paragraph" w:styleId="Plattetekstinspringen2">
    <w:name w:val="Body Text Indent 2"/>
    <w:basedOn w:val="Standaard"/>
    <w:pPr>
      <w:ind w:left="1100"/>
    </w:pPr>
  </w:style>
  <w:style w:type="paragraph" w:styleId="Plattetekstinspringen3">
    <w:name w:val="Body Text Indent 3"/>
    <w:basedOn w:val="Standaard"/>
    <w:pPr>
      <w:ind w:left="357"/>
    </w:pPr>
  </w:style>
  <w:style w:type="paragraph" w:styleId="Inhopg1">
    <w:name w:val="toc 1"/>
    <w:basedOn w:val="Standaard"/>
    <w:next w:val="Standaard"/>
    <w:autoRedefine/>
    <w:uiPriority w:val="39"/>
    <w:rsid w:val="005B177D"/>
    <w:pPr>
      <w:tabs>
        <w:tab w:val="left" w:pos="709"/>
        <w:tab w:val="right" w:pos="9062"/>
      </w:tabs>
    </w:pPr>
    <w:rPr>
      <w:noProof/>
    </w:rPr>
  </w:style>
  <w:style w:type="character" w:styleId="Paginanummer">
    <w:name w:val="page number"/>
    <w:rPr>
      <w:rFonts w:ascii="Arial" w:hAnsi="Arial"/>
      <w:sz w:val="20"/>
    </w:rPr>
  </w:style>
  <w:style w:type="paragraph" w:styleId="Inhopg2">
    <w:name w:val="toc 2"/>
    <w:basedOn w:val="Standaard"/>
    <w:next w:val="Standaard"/>
    <w:autoRedefine/>
    <w:uiPriority w:val="39"/>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customStyle="1" w:styleId="bronvermelding">
    <w:name w:val="bronvermelding"/>
    <w:basedOn w:val="Standaard"/>
    <w:rsid w:val="005D5354"/>
    <w:pPr>
      <w:widowControl w:val="0"/>
      <w:tabs>
        <w:tab w:val="right" w:pos="9360"/>
      </w:tabs>
      <w:suppressAutoHyphens/>
    </w:pPr>
    <w:rPr>
      <w:rFonts w:ascii="Helv 10pt" w:hAnsi="Helv 10pt"/>
      <w:snapToGrid w:val="0"/>
      <w:szCs w:val="20"/>
      <w:lang w:val="en-US"/>
    </w:rPr>
  </w:style>
  <w:style w:type="paragraph" w:customStyle="1" w:styleId="xl19">
    <w:name w:val="xl19"/>
    <w:basedOn w:val="Standaard"/>
    <w:rsid w:val="00A047CB"/>
    <w:pPr>
      <w:spacing w:before="100" w:beforeAutospacing="1" w:after="100" w:afterAutospacing="1"/>
    </w:pPr>
    <w:rPr>
      <w:rFonts w:eastAsia="Arial Unicode MS" w:cs="Arial"/>
      <w:b/>
      <w:bCs/>
      <w:sz w:val="24"/>
    </w:rPr>
  </w:style>
  <w:style w:type="character" w:customStyle="1" w:styleId="Kop1Char">
    <w:name w:val="Kop 1 Char"/>
    <w:link w:val="Kop1"/>
    <w:rsid w:val="00977213"/>
    <w:rPr>
      <w:rFonts w:ascii="Arial" w:hAnsi="Arial"/>
      <w:b/>
      <w:sz w:val="24"/>
      <w:szCs w:val="24"/>
      <w:lang w:val="nl-NL" w:eastAsia="nl-NL" w:bidi="ar-SA"/>
    </w:rPr>
  </w:style>
  <w:style w:type="table" w:styleId="Tabelraster">
    <w:name w:val="Table Grid"/>
    <w:basedOn w:val="Standaardtabel"/>
    <w:rsid w:val="00E6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5B177D"/>
    <w:rPr>
      <w:rFonts w:ascii="Tahoma" w:hAnsi="Tahoma" w:cs="Tahoma"/>
      <w:sz w:val="16"/>
      <w:szCs w:val="16"/>
    </w:rPr>
  </w:style>
  <w:style w:type="character" w:customStyle="1" w:styleId="BallontekstChar">
    <w:name w:val="Ballontekst Char"/>
    <w:link w:val="Ballontekst"/>
    <w:rsid w:val="005B177D"/>
    <w:rPr>
      <w:rFonts w:ascii="Tahoma" w:hAnsi="Tahoma" w:cs="Tahoma"/>
      <w:sz w:val="16"/>
      <w:szCs w:val="16"/>
    </w:rPr>
  </w:style>
  <w:style w:type="paragraph" w:customStyle="1" w:styleId="mtop">
    <w:name w:val="mtop"/>
    <w:basedOn w:val="Standaard"/>
    <w:rsid w:val="00DF7E47"/>
    <w:pPr>
      <w:spacing w:before="240"/>
    </w:pPr>
    <w:rPr>
      <w:rFonts w:ascii="Times New Roman" w:hAnsi="Times New Roman"/>
      <w:sz w:val="24"/>
    </w:rPr>
  </w:style>
  <w:style w:type="paragraph" w:customStyle="1" w:styleId="Default">
    <w:name w:val="Default"/>
    <w:rsid w:val="009F74FE"/>
    <w:pPr>
      <w:autoSpaceDE w:val="0"/>
      <w:autoSpaceDN w:val="0"/>
      <w:adjustRightInd w:val="0"/>
    </w:pPr>
    <w:rPr>
      <w:rFonts w:ascii="Verdana" w:hAnsi="Verdana" w:cs="Verdana"/>
      <w:color w:val="000000"/>
      <w:sz w:val="24"/>
      <w:szCs w:val="24"/>
      <w:lang w:eastAsia="nl-NL"/>
    </w:rPr>
  </w:style>
  <w:style w:type="paragraph" w:customStyle="1" w:styleId="VrijevormAAA">
    <w:name w:val="Vrije vorm A A A"/>
    <w:rsid w:val="009F74FE"/>
    <w:rPr>
      <w:rFonts w:ascii="Helvetica" w:eastAsia="ヒラギノ角ゴ Pro W3" w:hAnsi="Helvetica"/>
      <w:color w:val="000000"/>
      <w:sz w:val="24"/>
      <w:lang w:eastAsia="nl-NL"/>
    </w:rPr>
  </w:style>
  <w:style w:type="paragraph" w:customStyle="1" w:styleId="VrijevormA">
    <w:name w:val="Vrije vorm A"/>
    <w:rsid w:val="009F74FE"/>
    <w:rPr>
      <w:rFonts w:eastAsia="ヒラギノ角ゴ Pro W3"/>
      <w:color w:val="000000"/>
      <w:lang w:eastAsia="nl-NL"/>
    </w:rPr>
  </w:style>
  <w:style w:type="character" w:customStyle="1" w:styleId="searchhighlight">
    <w:name w:val="search_highlight"/>
    <w:rsid w:val="006B7C8E"/>
  </w:style>
  <w:style w:type="character" w:styleId="Hyperlink">
    <w:name w:val="Hyperlink"/>
    <w:uiPriority w:val="99"/>
    <w:unhideWhenUsed/>
    <w:rsid w:val="006B7C8E"/>
    <w:rPr>
      <w:color w:val="0000FF"/>
      <w:u w:val="single"/>
    </w:rPr>
  </w:style>
  <w:style w:type="paragraph" w:customStyle="1" w:styleId="lid">
    <w:name w:val="lid"/>
    <w:basedOn w:val="Standaard"/>
    <w:rsid w:val="006B7C8E"/>
    <w:pPr>
      <w:spacing w:before="100" w:beforeAutospacing="1" w:after="100" w:afterAutospacing="1"/>
    </w:pPr>
    <w:rPr>
      <w:rFonts w:ascii="Times New Roman" w:hAnsi="Times New Roman"/>
      <w:sz w:val="24"/>
    </w:rPr>
  </w:style>
  <w:style w:type="paragraph" w:customStyle="1" w:styleId="labeled">
    <w:name w:val="labeled"/>
    <w:basedOn w:val="Standaard"/>
    <w:rsid w:val="006B7C8E"/>
    <w:pPr>
      <w:spacing w:before="100" w:beforeAutospacing="1" w:after="100" w:afterAutospacing="1"/>
    </w:pPr>
    <w:rPr>
      <w:rFonts w:ascii="Times New Roman" w:hAnsi="Times New Roman"/>
      <w:sz w:val="24"/>
    </w:rPr>
  </w:style>
  <w:style w:type="character" w:customStyle="1" w:styleId="ol">
    <w:name w:val="ol"/>
    <w:rsid w:val="006B7C8E"/>
  </w:style>
  <w:style w:type="character" w:customStyle="1" w:styleId="lidnr">
    <w:name w:val="lidnr"/>
    <w:rsid w:val="006B7C8E"/>
  </w:style>
  <w:style w:type="paragraph" w:styleId="Lijstalinea">
    <w:name w:val="List Paragraph"/>
    <w:basedOn w:val="Standaard"/>
    <w:uiPriority w:val="34"/>
    <w:qFormat/>
    <w:rsid w:val="00A64424"/>
    <w:pPr>
      <w:ind w:left="708"/>
    </w:pPr>
  </w:style>
  <w:style w:type="paragraph" w:styleId="Koptekst">
    <w:name w:val="header"/>
    <w:basedOn w:val="Standaard"/>
    <w:link w:val="KoptekstChar"/>
    <w:rsid w:val="006C6A32"/>
    <w:pPr>
      <w:tabs>
        <w:tab w:val="center" w:pos="4536"/>
        <w:tab w:val="right" w:pos="9072"/>
      </w:tabs>
    </w:pPr>
  </w:style>
  <w:style w:type="character" w:customStyle="1" w:styleId="KoptekstChar">
    <w:name w:val="Koptekst Char"/>
    <w:link w:val="Koptekst"/>
    <w:rsid w:val="006C6A32"/>
    <w:rPr>
      <w:rFonts w:ascii="Arial" w:hAnsi="Arial"/>
      <w:szCs w:val="24"/>
    </w:rPr>
  </w:style>
  <w:style w:type="paragraph" w:customStyle="1" w:styleId="xmsonormal">
    <w:name w:val="x_msonormal"/>
    <w:basedOn w:val="Standaard"/>
    <w:rsid w:val="008821D7"/>
    <w:pPr>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52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640">
      <w:bodyDiv w:val="1"/>
      <w:marLeft w:val="300"/>
      <w:marRight w:val="0"/>
      <w:marTop w:val="0"/>
      <w:marBottom w:val="0"/>
      <w:divBdr>
        <w:top w:val="none" w:sz="0" w:space="0" w:color="auto"/>
        <w:left w:val="none" w:sz="0" w:space="0" w:color="auto"/>
        <w:bottom w:val="none" w:sz="0" w:space="0" w:color="auto"/>
        <w:right w:val="none" w:sz="0" w:space="0" w:color="auto"/>
      </w:divBdr>
      <w:divsChild>
        <w:div w:id="334958800">
          <w:marLeft w:val="0"/>
          <w:marRight w:val="0"/>
          <w:marTop w:val="0"/>
          <w:marBottom w:val="0"/>
          <w:divBdr>
            <w:top w:val="none" w:sz="0" w:space="0" w:color="auto"/>
            <w:left w:val="none" w:sz="0" w:space="0" w:color="auto"/>
            <w:bottom w:val="none" w:sz="0" w:space="0" w:color="auto"/>
            <w:right w:val="none" w:sz="0" w:space="0" w:color="auto"/>
          </w:divBdr>
          <w:divsChild>
            <w:div w:id="966667511">
              <w:marLeft w:val="0"/>
              <w:marRight w:val="0"/>
              <w:marTop w:val="0"/>
              <w:marBottom w:val="0"/>
              <w:divBdr>
                <w:top w:val="none" w:sz="0" w:space="0" w:color="auto"/>
                <w:left w:val="none" w:sz="0" w:space="0" w:color="auto"/>
                <w:bottom w:val="none" w:sz="0" w:space="0" w:color="auto"/>
                <w:right w:val="none" w:sz="0" w:space="0" w:color="auto"/>
              </w:divBdr>
              <w:divsChild>
                <w:div w:id="467362100">
                  <w:marLeft w:val="0"/>
                  <w:marRight w:val="0"/>
                  <w:marTop w:val="0"/>
                  <w:marBottom w:val="0"/>
                  <w:divBdr>
                    <w:top w:val="none" w:sz="0" w:space="0" w:color="auto"/>
                    <w:left w:val="none" w:sz="0" w:space="0" w:color="auto"/>
                    <w:bottom w:val="none" w:sz="0" w:space="0" w:color="auto"/>
                    <w:right w:val="none" w:sz="0" w:space="0" w:color="auto"/>
                  </w:divBdr>
                  <w:divsChild>
                    <w:div w:id="2130854043">
                      <w:marLeft w:val="0"/>
                      <w:marRight w:val="0"/>
                      <w:marTop w:val="0"/>
                      <w:marBottom w:val="0"/>
                      <w:divBdr>
                        <w:top w:val="none" w:sz="0" w:space="0" w:color="auto"/>
                        <w:left w:val="none" w:sz="0" w:space="0" w:color="auto"/>
                        <w:bottom w:val="none" w:sz="0" w:space="0" w:color="auto"/>
                        <w:right w:val="none" w:sz="0" w:space="0" w:color="auto"/>
                      </w:divBdr>
                      <w:divsChild>
                        <w:div w:id="213389580">
                          <w:marLeft w:val="0"/>
                          <w:marRight w:val="0"/>
                          <w:marTop w:val="0"/>
                          <w:marBottom w:val="0"/>
                          <w:divBdr>
                            <w:top w:val="none" w:sz="0" w:space="0" w:color="auto"/>
                            <w:left w:val="none" w:sz="0" w:space="0" w:color="auto"/>
                            <w:bottom w:val="none" w:sz="0" w:space="0" w:color="auto"/>
                            <w:right w:val="none" w:sz="0" w:space="0" w:color="auto"/>
                          </w:divBdr>
                          <w:divsChild>
                            <w:div w:id="517936667">
                              <w:marLeft w:val="0"/>
                              <w:marRight w:val="0"/>
                              <w:marTop w:val="0"/>
                              <w:marBottom w:val="0"/>
                              <w:divBdr>
                                <w:top w:val="none" w:sz="0" w:space="0" w:color="auto"/>
                                <w:left w:val="none" w:sz="0" w:space="0" w:color="auto"/>
                                <w:bottom w:val="none" w:sz="0" w:space="0" w:color="auto"/>
                                <w:right w:val="none" w:sz="0" w:space="0" w:color="auto"/>
                              </w:divBdr>
                              <w:divsChild>
                                <w:div w:id="492527140">
                                  <w:marLeft w:val="0"/>
                                  <w:marRight w:val="0"/>
                                  <w:marTop w:val="0"/>
                                  <w:marBottom w:val="0"/>
                                  <w:divBdr>
                                    <w:top w:val="none" w:sz="0" w:space="0" w:color="auto"/>
                                    <w:left w:val="none" w:sz="0" w:space="0" w:color="auto"/>
                                    <w:bottom w:val="none" w:sz="0" w:space="0" w:color="auto"/>
                                    <w:right w:val="none" w:sz="0" w:space="0" w:color="auto"/>
                                  </w:divBdr>
                                  <w:divsChild>
                                    <w:div w:id="4751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0753">
      <w:bodyDiv w:val="1"/>
      <w:marLeft w:val="0"/>
      <w:marRight w:val="0"/>
      <w:marTop w:val="0"/>
      <w:marBottom w:val="0"/>
      <w:divBdr>
        <w:top w:val="none" w:sz="0" w:space="0" w:color="auto"/>
        <w:left w:val="none" w:sz="0" w:space="0" w:color="auto"/>
        <w:bottom w:val="none" w:sz="0" w:space="0" w:color="auto"/>
        <w:right w:val="none" w:sz="0" w:space="0" w:color="auto"/>
      </w:divBdr>
    </w:div>
    <w:div w:id="236093118">
      <w:bodyDiv w:val="1"/>
      <w:marLeft w:val="0"/>
      <w:marRight w:val="0"/>
      <w:marTop w:val="0"/>
      <w:marBottom w:val="0"/>
      <w:divBdr>
        <w:top w:val="none" w:sz="0" w:space="0" w:color="auto"/>
        <w:left w:val="none" w:sz="0" w:space="0" w:color="auto"/>
        <w:bottom w:val="none" w:sz="0" w:space="0" w:color="auto"/>
        <w:right w:val="none" w:sz="0" w:space="0" w:color="auto"/>
      </w:divBdr>
    </w:div>
    <w:div w:id="305859416">
      <w:bodyDiv w:val="1"/>
      <w:marLeft w:val="0"/>
      <w:marRight w:val="0"/>
      <w:marTop w:val="0"/>
      <w:marBottom w:val="0"/>
      <w:divBdr>
        <w:top w:val="none" w:sz="0" w:space="0" w:color="auto"/>
        <w:left w:val="none" w:sz="0" w:space="0" w:color="auto"/>
        <w:bottom w:val="none" w:sz="0" w:space="0" w:color="auto"/>
        <w:right w:val="none" w:sz="0" w:space="0" w:color="auto"/>
      </w:divBdr>
    </w:div>
    <w:div w:id="446438033">
      <w:bodyDiv w:val="1"/>
      <w:marLeft w:val="0"/>
      <w:marRight w:val="0"/>
      <w:marTop w:val="0"/>
      <w:marBottom w:val="0"/>
      <w:divBdr>
        <w:top w:val="none" w:sz="0" w:space="0" w:color="auto"/>
        <w:left w:val="none" w:sz="0" w:space="0" w:color="auto"/>
        <w:bottom w:val="none" w:sz="0" w:space="0" w:color="auto"/>
        <w:right w:val="none" w:sz="0" w:space="0" w:color="auto"/>
      </w:divBdr>
    </w:div>
    <w:div w:id="467472631">
      <w:bodyDiv w:val="1"/>
      <w:marLeft w:val="0"/>
      <w:marRight w:val="0"/>
      <w:marTop w:val="0"/>
      <w:marBottom w:val="0"/>
      <w:divBdr>
        <w:top w:val="none" w:sz="0" w:space="0" w:color="auto"/>
        <w:left w:val="none" w:sz="0" w:space="0" w:color="auto"/>
        <w:bottom w:val="none" w:sz="0" w:space="0" w:color="auto"/>
        <w:right w:val="none" w:sz="0" w:space="0" w:color="auto"/>
      </w:divBdr>
    </w:div>
    <w:div w:id="489178938">
      <w:bodyDiv w:val="1"/>
      <w:marLeft w:val="0"/>
      <w:marRight w:val="0"/>
      <w:marTop w:val="0"/>
      <w:marBottom w:val="0"/>
      <w:divBdr>
        <w:top w:val="none" w:sz="0" w:space="0" w:color="auto"/>
        <w:left w:val="none" w:sz="0" w:space="0" w:color="auto"/>
        <w:bottom w:val="none" w:sz="0" w:space="0" w:color="auto"/>
        <w:right w:val="none" w:sz="0" w:space="0" w:color="auto"/>
      </w:divBdr>
    </w:div>
    <w:div w:id="524710488">
      <w:bodyDiv w:val="1"/>
      <w:marLeft w:val="0"/>
      <w:marRight w:val="0"/>
      <w:marTop w:val="0"/>
      <w:marBottom w:val="0"/>
      <w:divBdr>
        <w:top w:val="none" w:sz="0" w:space="0" w:color="auto"/>
        <w:left w:val="none" w:sz="0" w:space="0" w:color="auto"/>
        <w:bottom w:val="none" w:sz="0" w:space="0" w:color="auto"/>
        <w:right w:val="none" w:sz="0" w:space="0" w:color="auto"/>
      </w:divBdr>
    </w:div>
    <w:div w:id="535196294">
      <w:bodyDiv w:val="1"/>
      <w:marLeft w:val="0"/>
      <w:marRight w:val="0"/>
      <w:marTop w:val="0"/>
      <w:marBottom w:val="0"/>
      <w:divBdr>
        <w:top w:val="none" w:sz="0" w:space="0" w:color="auto"/>
        <w:left w:val="none" w:sz="0" w:space="0" w:color="auto"/>
        <w:bottom w:val="none" w:sz="0" w:space="0" w:color="auto"/>
        <w:right w:val="none" w:sz="0" w:space="0" w:color="auto"/>
      </w:divBdr>
    </w:div>
    <w:div w:id="635452787">
      <w:bodyDiv w:val="1"/>
      <w:marLeft w:val="0"/>
      <w:marRight w:val="0"/>
      <w:marTop w:val="0"/>
      <w:marBottom w:val="0"/>
      <w:divBdr>
        <w:top w:val="none" w:sz="0" w:space="0" w:color="auto"/>
        <w:left w:val="none" w:sz="0" w:space="0" w:color="auto"/>
        <w:bottom w:val="none" w:sz="0" w:space="0" w:color="auto"/>
        <w:right w:val="none" w:sz="0" w:space="0" w:color="auto"/>
      </w:divBdr>
    </w:div>
    <w:div w:id="834954787">
      <w:bodyDiv w:val="1"/>
      <w:marLeft w:val="0"/>
      <w:marRight w:val="0"/>
      <w:marTop w:val="0"/>
      <w:marBottom w:val="0"/>
      <w:divBdr>
        <w:top w:val="none" w:sz="0" w:space="0" w:color="auto"/>
        <w:left w:val="none" w:sz="0" w:space="0" w:color="auto"/>
        <w:bottom w:val="none" w:sz="0" w:space="0" w:color="auto"/>
        <w:right w:val="none" w:sz="0" w:space="0" w:color="auto"/>
      </w:divBdr>
    </w:div>
    <w:div w:id="949892915">
      <w:bodyDiv w:val="1"/>
      <w:marLeft w:val="0"/>
      <w:marRight w:val="0"/>
      <w:marTop w:val="0"/>
      <w:marBottom w:val="0"/>
      <w:divBdr>
        <w:top w:val="none" w:sz="0" w:space="0" w:color="auto"/>
        <w:left w:val="none" w:sz="0" w:space="0" w:color="auto"/>
        <w:bottom w:val="none" w:sz="0" w:space="0" w:color="auto"/>
        <w:right w:val="none" w:sz="0" w:space="0" w:color="auto"/>
      </w:divBdr>
    </w:div>
    <w:div w:id="1010569108">
      <w:bodyDiv w:val="1"/>
      <w:marLeft w:val="0"/>
      <w:marRight w:val="0"/>
      <w:marTop w:val="0"/>
      <w:marBottom w:val="0"/>
      <w:divBdr>
        <w:top w:val="none" w:sz="0" w:space="0" w:color="auto"/>
        <w:left w:val="none" w:sz="0" w:space="0" w:color="auto"/>
        <w:bottom w:val="none" w:sz="0" w:space="0" w:color="auto"/>
        <w:right w:val="none" w:sz="0" w:space="0" w:color="auto"/>
      </w:divBdr>
    </w:div>
    <w:div w:id="1049962422">
      <w:bodyDiv w:val="1"/>
      <w:marLeft w:val="0"/>
      <w:marRight w:val="0"/>
      <w:marTop w:val="0"/>
      <w:marBottom w:val="0"/>
      <w:divBdr>
        <w:top w:val="none" w:sz="0" w:space="0" w:color="auto"/>
        <w:left w:val="none" w:sz="0" w:space="0" w:color="auto"/>
        <w:bottom w:val="none" w:sz="0" w:space="0" w:color="auto"/>
        <w:right w:val="none" w:sz="0" w:space="0" w:color="auto"/>
      </w:divBdr>
    </w:div>
    <w:div w:id="1118255974">
      <w:bodyDiv w:val="1"/>
      <w:marLeft w:val="0"/>
      <w:marRight w:val="0"/>
      <w:marTop w:val="0"/>
      <w:marBottom w:val="0"/>
      <w:divBdr>
        <w:top w:val="none" w:sz="0" w:space="0" w:color="auto"/>
        <w:left w:val="none" w:sz="0" w:space="0" w:color="auto"/>
        <w:bottom w:val="none" w:sz="0" w:space="0" w:color="auto"/>
        <w:right w:val="none" w:sz="0" w:space="0" w:color="auto"/>
      </w:divBdr>
    </w:div>
    <w:div w:id="1136333366">
      <w:bodyDiv w:val="1"/>
      <w:marLeft w:val="0"/>
      <w:marRight w:val="0"/>
      <w:marTop w:val="0"/>
      <w:marBottom w:val="0"/>
      <w:divBdr>
        <w:top w:val="none" w:sz="0" w:space="0" w:color="auto"/>
        <w:left w:val="none" w:sz="0" w:space="0" w:color="auto"/>
        <w:bottom w:val="none" w:sz="0" w:space="0" w:color="auto"/>
        <w:right w:val="none" w:sz="0" w:space="0" w:color="auto"/>
      </w:divBdr>
    </w:div>
    <w:div w:id="1171336191">
      <w:bodyDiv w:val="1"/>
      <w:marLeft w:val="0"/>
      <w:marRight w:val="0"/>
      <w:marTop w:val="0"/>
      <w:marBottom w:val="0"/>
      <w:divBdr>
        <w:top w:val="none" w:sz="0" w:space="0" w:color="auto"/>
        <w:left w:val="none" w:sz="0" w:space="0" w:color="auto"/>
        <w:bottom w:val="none" w:sz="0" w:space="0" w:color="auto"/>
        <w:right w:val="none" w:sz="0" w:space="0" w:color="auto"/>
      </w:divBdr>
    </w:div>
    <w:div w:id="1336037105">
      <w:bodyDiv w:val="1"/>
      <w:marLeft w:val="300"/>
      <w:marRight w:val="0"/>
      <w:marTop w:val="0"/>
      <w:marBottom w:val="0"/>
      <w:divBdr>
        <w:top w:val="none" w:sz="0" w:space="0" w:color="auto"/>
        <w:left w:val="none" w:sz="0" w:space="0" w:color="auto"/>
        <w:bottom w:val="none" w:sz="0" w:space="0" w:color="auto"/>
        <w:right w:val="none" w:sz="0" w:space="0" w:color="auto"/>
      </w:divBdr>
      <w:divsChild>
        <w:div w:id="694308434">
          <w:marLeft w:val="0"/>
          <w:marRight w:val="0"/>
          <w:marTop w:val="0"/>
          <w:marBottom w:val="0"/>
          <w:divBdr>
            <w:top w:val="none" w:sz="0" w:space="0" w:color="auto"/>
            <w:left w:val="none" w:sz="0" w:space="0" w:color="auto"/>
            <w:bottom w:val="none" w:sz="0" w:space="0" w:color="auto"/>
            <w:right w:val="none" w:sz="0" w:space="0" w:color="auto"/>
          </w:divBdr>
          <w:divsChild>
            <w:div w:id="2063406249">
              <w:marLeft w:val="0"/>
              <w:marRight w:val="0"/>
              <w:marTop w:val="0"/>
              <w:marBottom w:val="0"/>
              <w:divBdr>
                <w:top w:val="none" w:sz="0" w:space="0" w:color="auto"/>
                <w:left w:val="none" w:sz="0" w:space="0" w:color="auto"/>
                <w:bottom w:val="none" w:sz="0" w:space="0" w:color="auto"/>
                <w:right w:val="none" w:sz="0" w:space="0" w:color="auto"/>
              </w:divBdr>
              <w:divsChild>
                <w:div w:id="94061966">
                  <w:marLeft w:val="0"/>
                  <w:marRight w:val="0"/>
                  <w:marTop w:val="0"/>
                  <w:marBottom w:val="0"/>
                  <w:divBdr>
                    <w:top w:val="none" w:sz="0" w:space="0" w:color="auto"/>
                    <w:left w:val="none" w:sz="0" w:space="0" w:color="auto"/>
                    <w:bottom w:val="none" w:sz="0" w:space="0" w:color="auto"/>
                    <w:right w:val="none" w:sz="0" w:space="0" w:color="auto"/>
                  </w:divBdr>
                  <w:divsChild>
                    <w:div w:id="1869486699">
                      <w:marLeft w:val="0"/>
                      <w:marRight w:val="0"/>
                      <w:marTop w:val="0"/>
                      <w:marBottom w:val="0"/>
                      <w:divBdr>
                        <w:top w:val="none" w:sz="0" w:space="0" w:color="auto"/>
                        <w:left w:val="none" w:sz="0" w:space="0" w:color="auto"/>
                        <w:bottom w:val="none" w:sz="0" w:space="0" w:color="auto"/>
                        <w:right w:val="none" w:sz="0" w:space="0" w:color="auto"/>
                      </w:divBdr>
                      <w:divsChild>
                        <w:div w:id="1539317455">
                          <w:marLeft w:val="0"/>
                          <w:marRight w:val="0"/>
                          <w:marTop w:val="0"/>
                          <w:marBottom w:val="0"/>
                          <w:divBdr>
                            <w:top w:val="none" w:sz="0" w:space="0" w:color="auto"/>
                            <w:left w:val="none" w:sz="0" w:space="0" w:color="auto"/>
                            <w:bottom w:val="none" w:sz="0" w:space="0" w:color="auto"/>
                            <w:right w:val="none" w:sz="0" w:space="0" w:color="auto"/>
                          </w:divBdr>
                          <w:divsChild>
                            <w:div w:id="1355886521">
                              <w:marLeft w:val="0"/>
                              <w:marRight w:val="0"/>
                              <w:marTop w:val="0"/>
                              <w:marBottom w:val="0"/>
                              <w:divBdr>
                                <w:top w:val="none" w:sz="0" w:space="0" w:color="auto"/>
                                <w:left w:val="none" w:sz="0" w:space="0" w:color="auto"/>
                                <w:bottom w:val="none" w:sz="0" w:space="0" w:color="auto"/>
                                <w:right w:val="none" w:sz="0" w:space="0" w:color="auto"/>
                              </w:divBdr>
                              <w:divsChild>
                                <w:div w:id="196048890">
                                  <w:marLeft w:val="0"/>
                                  <w:marRight w:val="0"/>
                                  <w:marTop w:val="0"/>
                                  <w:marBottom w:val="0"/>
                                  <w:divBdr>
                                    <w:top w:val="none" w:sz="0" w:space="0" w:color="auto"/>
                                    <w:left w:val="none" w:sz="0" w:space="0" w:color="auto"/>
                                    <w:bottom w:val="none" w:sz="0" w:space="0" w:color="auto"/>
                                    <w:right w:val="none" w:sz="0" w:space="0" w:color="auto"/>
                                  </w:divBdr>
                                  <w:divsChild>
                                    <w:div w:id="2443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0912">
      <w:bodyDiv w:val="1"/>
      <w:marLeft w:val="0"/>
      <w:marRight w:val="0"/>
      <w:marTop w:val="0"/>
      <w:marBottom w:val="0"/>
      <w:divBdr>
        <w:top w:val="none" w:sz="0" w:space="0" w:color="auto"/>
        <w:left w:val="none" w:sz="0" w:space="0" w:color="auto"/>
        <w:bottom w:val="none" w:sz="0" w:space="0" w:color="auto"/>
        <w:right w:val="none" w:sz="0" w:space="0" w:color="auto"/>
      </w:divBdr>
    </w:div>
    <w:div w:id="1390496504">
      <w:bodyDiv w:val="1"/>
      <w:marLeft w:val="0"/>
      <w:marRight w:val="0"/>
      <w:marTop w:val="0"/>
      <w:marBottom w:val="0"/>
      <w:divBdr>
        <w:top w:val="none" w:sz="0" w:space="0" w:color="auto"/>
        <w:left w:val="none" w:sz="0" w:space="0" w:color="auto"/>
        <w:bottom w:val="none" w:sz="0" w:space="0" w:color="auto"/>
        <w:right w:val="none" w:sz="0" w:space="0" w:color="auto"/>
      </w:divBdr>
      <w:divsChild>
        <w:div w:id="1506362935">
          <w:marLeft w:val="0"/>
          <w:marRight w:val="0"/>
          <w:marTop w:val="0"/>
          <w:marBottom w:val="0"/>
          <w:divBdr>
            <w:top w:val="none" w:sz="0" w:space="0" w:color="auto"/>
            <w:left w:val="none" w:sz="0" w:space="0" w:color="auto"/>
            <w:bottom w:val="none" w:sz="0" w:space="0" w:color="auto"/>
            <w:right w:val="none" w:sz="0" w:space="0" w:color="auto"/>
          </w:divBdr>
          <w:divsChild>
            <w:div w:id="289358725">
              <w:marLeft w:val="0"/>
              <w:marRight w:val="0"/>
              <w:marTop w:val="0"/>
              <w:marBottom w:val="0"/>
              <w:divBdr>
                <w:top w:val="none" w:sz="0" w:space="0" w:color="auto"/>
                <w:left w:val="none" w:sz="0" w:space="0" w:color="auto"/>
                <w:bottom w:val="none" w:sz="0" w:space="0" w:color="auto"/>
                <w:right w:val="none" w:sz="0" w:space="0" w:color="auto"/>
              </w:divBdr>
              <w:divsChild>
                <w:div w:id="811337859">
                  <w:marLeft w:val="0"/>
                  <w:marRight w:val="0"/>
                  <w:marTop w:val="0"/>
                  <w:marBottom w:val="0"/>
                  <w:divBdr>
                    <w:top w:val="none" w:sz="0" w:space="0" w:color="auto"/>
                    <w:left w:val="none" w:sz="0" w:space="0" w:color="auto"/>
                    <w:bottom w:val="none" w:sz="0" w:space="0" w:color="auto"/>
                    <w:right w:val="none" w:sz="0" w:space="0" w:color="auto"/>
                  </w:divBdr>
                  <w:divsChild>
                    <w:div w:id="1529374625">
                      <w:marLeft w:val="0"/>
                      <w:marRight w:val="0"/>
                      <w:marTop w:val="195"/>
                      <w:marBottom w:val="0"/>
                      <w:divBdr>
                        <w:top w:val="none" w:sz="0" w:space="0" w:color="auto"/>
                        <w:left w:val="none" w:sz="0" w:space="0" w:color="auto"/>
                        <w:bottom w:val="none" w:sz="0" w:space="0" w:color="auto"/>
                        <w:right w:val="none" w:sz="0" w:space="0" w:color="auto"/>
                      </w:divBdr>
                      <w:divsChild>
                        <w:div w:id="271476272">
                          <w:marLeft w:val="0"/>
                          <w:marRight w:val="0"/>
                          <w:marTop w:val="0"/>
                          <w:marBottom w:val="0"/>
                          <w:divBdr>
                            <w:top w:val="none" w:sz="0" w:space="0" w:color="auto"/>
                            <w:left w:val="none" w:sz="0" w:space="0" w:color="auto"/>
                            <w:bottom w:val="none" w:sz="0" w:space="0" w:color="auto"/>
                            <w:right w:val="none" w:sz="0" w:space="0" w:color="auto"/>
                          </w:divBdr>
                          <w:divsChild>
                            <w:div w:id="216623952">
                              <w:marLeft w:val="0"/>
                              <w:marRight w:val="0"/>
                              <w:marTop w:val="0"/>
                              <w:marBottom w:val="0"/>
                              <w:divBdr>
                                <w:top w:val="none" w:sz="0" w:space="0" w:color="auto"/>
                                <w:left w:val="none" w:sz="0" w:space="0" w:color="auto"/>
                                <w:bottom w:val="none" w:sz="0" w:space="0" w:color="auto"/>
                                <w:right w:val="none" w:sz="0" w:space="0" w:color="auto"/>
                              </w:divBdr>
                            </w:div>
                            <w:div w:id="356543289">
                              <w:marLeft w:val="0"/>
                              <w:marRight w:val="0"/>
                              <w:marTop w:val="0"/>
                              <w:marBottom w:val="0"/>
                              <w:divBdr>
                                <w:top w:val="none" w:sz="0" w:space="0" w:color="auto"/>
                                <w:left w:val="none" w:sz="0" w:space="0" w:color="auto"/>
                                <w:bottom w:val="none" w:sz="0" w:space="0" w:color="auto"/>
                                <w:right w:val="none" w:sz="0" w:space="0" w:color="auto"/>
                              </w:divBdr>
                            </w:div>
                          </w:divsChild>
                        </w:div>
                        <w:div w:id="881139118">
                          <w:marLeft w:val="0"/>
                          <w:marRight w:val="0"/>
                          <w:marTop w:val="0"/>
                          <w:marBottom w:val="0"/>
                          <w:divBdr>
                            <w:top w:val="none" w:sz="0" w:space="0" w:color="auto"/>
                            <w:left w:val="none" w:sz="0" w:space="0" w:color="auto"/>
                            <w:bottom w:val="none" w:sz="0" w:space="0" w:color="auto"/>
                            <w:right w:val="none" w:sz="0" w:space="0" w:color="auto"/>
                          </w:divBdr>
                          <w:divsChild>
                            <w:div w:id="555824907">
                              <w:marLeft w:val="0"/>
                              <w:marRight w:val="0"/>
                              <w:marTop w:val="0"/>
                              <w:marBottom w:val="0"/>
                              <w:divBdr>
                                <w:top w:val="none" w:sz="0" w:space="0" w:color="auto"/>
                                <w:left w:val="none" w:sz="0" w:space="0" w:color="auto"/>
                                <w:bottom w:val="none" w:sz="0" w:space="0" w:color="auto"/>
                                <w:right w:val="none" w:sz="0" w:space="0" w:color="auto"/>
                              </w:divBdr>
                            </w:div>
                          </w:divsChild>
                        </w:div>
                        <w:div w:id="926810223">
                          <w:marLeft w:val="0"/>
                          <w:marRight w:val="0"/>
                          <w:marTop w:val="0"/>
                          <w:marBottom w:val="0"/>
                          <w:divBdr>
                            <w:top w:val="none" w:sz="0" w:space="0" w:color="auto"/>
                            <w:left w:val="none" w:sz="0" w:space="0" w:color="auto"/>
                            <w:bottom w:val="none" w:sz="0" w:space="0" w:color="auto"/>
                            <w:right w:val="none" w:sz="0" w:space="0" w:color="auto"/>
                          </w:divBdr>
                          <w:divsChild>
                            <w:div w:id="169495485">
                              <w:marLeft w:val="0"/>
                              <w:marRight w:val="0"/>
                              <w:marTop w:val="0"/>
                              <w:marBottom w:val="0"/>
                              <w:divBdr>
                                <w:top w:val="none" w:sz="0" w:space="0" w:color="auto"/>
                                <w:left w:val="none" w:sz="0" w:space="0" w:color="auto"/>
                                <w:bottom w:val="none" w:sz="0" w:space="0" w:color="auto"/>
                                <w:right w:val="none" w:sz="0" w:space="0" w:color="auto"/>
                              </w:divBdr>
                            </w:div>
                            <w:div w:id="642195628">
                              <w:marLeft w:val="0"/>
                              <w:marRight w:val="0"/>
                              <w:marTop w:val="0"/>
                              <w:marBottom w:val="0"/>
                              <w:divBdr>
                                <w:top w:val="none" w:sz="0" w:space="0" w:color="auto"/>
                                <w:left w:val="none" w:sz="0" w:space="0" w:color="auto"/>
                                <w:bottom w:val="none" w:sz="0" w:space="0" w:color="auto"/>
                                <w:right w:val="none" w:sz="0" w:space="0" w:color="auto"/>
                              </w:divBdr>
                            </w:div>
                          </w:divsChild>
                        </w:div>
                        <w:div w:id="943611761">
                          <w:marLeft w:val="0"/>
                          <w:marRight w:val="0"/>
                          <w:marTop w:val="0"/>
                          <w:marBottom w:val="0"/>
                          <w:divBdr>
                            <w:top w:val="none" w:sz="0" w:space="0" w:color="auto"/>
                            <w:left w:val="none" w:sz="0" w:space="0" w:color="auto"/>
                            <w:bottom w:val="none" w:sz="0" w:space="0" w:color="auto"/>
                            <w:right w:val="none" w:sz="0" w:space="0" w:color="auto"/>
                          </w:divBdr>
                          <w:divsChild>
                            <w:div w:id="511459911">
                              <w:marLeft w:val="0"/>
                              <w:marRight w:val="0"/>
                              <w:marTop w:val="0"/>
                              <w:marBottom w:val="0"/>
                              <w:divBdr>
                                <w:top w:val="none" w:sz="0" w:space="0" w:color="auto"/>
                                <w:left w:val="none" w:sz="0" w:space="0" w:color="auto"/>
                                <w:bottom w:val="none" w:sz="0" w:space="0" w:color="auto"/>
                                <w:right w:val="none" w:sz="0" w:space="0" w:color="auto"/>
                              </w:divBdr>
                            </w:div>
                            <w:div w:id="1594165870">
                              <w:marLeft w:val="0"/>
                              <w:marRight w:val="0"/>
                              <w:marTop w:val="0"/>
                              <w:marBottom w:val="0"/>
                              <w:divBdr>
                                <w:top w:val="none" w:sz="0" w:space="0" w:color="auto"/>
                                <w:left w:val="none" w:sz="0" w:space="0" w:color="auto"/>
                                <w:bottom w:val="none" w:sz="0" w:space="0" w:color="auto"/>
                                <w:right w:val="none" w:sz="0" w:space="0" w:color="auto"/>
                              </w:divBdr>
                            </w:div>
                          </w:divsChild>
                        </w:div>
                        <w:div w:id="1118530418">
                          <w:marLeft w:val="0"/>
                          <w:marRight w:val="0"/>
                          <w:marTop w:val="0"/>
                          <w:marBottom w:val="0"/>
                          <w:divBdr>
                            <w:top w:val="none" w:sz="0" w:space="0" w:color="auto"/>
                            <w:left w:val="none" w:sz="0" w:space="0" w:color="auto"/>
                            <w:bottom w:val="none" w:sz="0" w:space="0" w:color="auto"/>
                            <w:right w:val="none" w:sz="0" w:space="0" w:color="auto"/>
                          </w:divBdr>
                          <w:divsChild>
                            <w:div w:id="70126622">
                              <w:marLeft w:val="0"/>
                              <w:marRight w:val="0"/>
                              <w:marTop w:val="0"/>
                              <w:marBottom w:val="0"/>
                              <w:divBdr>
                                <w:top w:val="none" w:sz="0" w:space="0" w:color="auto"/>
                                <w:left w:val="none" w:sz="0" w:space="0" w:color="auto"/>
                                <w:bottom w:val="none" w:sz="0" w:space="0" w:color="auto"/>
                                <w:right w:val="none" w:sz="0" w:space="0" w:color="auto"/>
                              </w:divBdr>
                            </w:div>
                            <w:div w:id="1538273011">
                              <w:marLeft w:val="0"/>
                              <w:marRight w:val="0"/>
                              <w:marTop w:val="0"/>
                              <w:marBottom w:val="0"/>
                              <w:divBdr>
                                <w:top w:val="none" w:sz="0" w:space="0" w:color="auto"/>
                                <w:left w:val="none" w:sz="0" w:space="0" w:color="auto"/>
                                <w:bottom w:val="none" w:sz="0" w:space="0" w:color="auto"/>
                                <w:right w:val="none" w:sz="0" w:space="0" w:color="auto"/>
                              </w:divBdr>
                            </w:div>
                          </w:divsChild>
                        </w:div>
                        <w:div w:id="1169559645">
                          <w:marLeft w:val="0"/>
                          <w:marRight w:val="0"/>
                          <w:marTop w:val="0"/>
                          <w:marBottom w:val="0"/>
                          <w:divBdr>
                            <w:top w:val="none" w:sz="0" w:space="0" w:color="auto"/>
                            <w:left w:val="none" w:sz="0" w:space="0" w:color="auto"/>
                            <w:bottom w:val="none" w:sz="0" w:space="0" w:color="auto"/>
                            <w:right w:val="none" w:sz="0" w:space="0" w:color="auto"/>
                          </w:divBdr>
                          <w:divsChild>
                            <w:div w:id="407308410">
                              <w:marLeft w:val="0"/>
                              <w:marRight w:val="0"/>
                              <w:marTop w:val="0"/>
                              <w:marBottom w:val="0"/>
                              <w:divBdr>
                                <w:top w:val="none" w:sz="0" w:space="0" w:color="auto"/>
                                <w:left w:val="none" w:sz="0" w:space="0" w:color="auto"/>
                                <w:bottom w:val="none" w:sz="0" w:space="0" w:color="auto"/>
                                <w:right w:val="none" w:sz="0" w:space="0" w:color="auto"/>
                              </w:divBdr>
                            </w:div>
                            <w:div w:id="560604874">
                              <w:marLeft w:val="0"/>
                              <w:marRight w:val="0"/>
                              <w:marTop w:val="0"/>
                              <w:marBottom w:val="0"/>
                              <w:divBdr>
                                <w:top w:val="none" w:sz="0" w:space="0" w:color="auto"/>
                                <w:left w:val="none" w:sz="0" w:space="0" w:color="auto"/>
                                <w:bottom w:val="none" w:sz="0" w:space="0" w:color="auto"/>
                                <w:right w:val="none" w:sz="0" w:space="0" w:color="auto"/>
                              </w:divBdr>
                            </w:div>
                          </w:divsChild>
                        </w:div>
                        <w:div w:id="1484345812">
                          <w:marLeft w:val="0"/>
                          <w:marRight w:val="0"/>
                          <w:marTop w:val="0"/>
                          <w:marBottom w:val="0"/>
                          <w:divBdr>
                            <w:top w:val="none" w:sz="0" w:space="0" w:color="auto"/>
                            <w:left w:val="none" w:sz="0" w:space="0" w:color="auto"/>
                            <w:bottom w:val="none" w:sz="0" w:space="0" w:color="auto"/>
                            <w:right w:val="none" w:sz="0" w:space="0" w:color="auto"/>
                          </w:divBdr>
                          <w:divsChild>
                            <w:div w:id="412052023">
                              <w:marLeft w:val="0"/>
                              <w:marRight w:val="0"/>
                              <w:marTop w:val="0"/>
                              <w:marBottom w:val="0"/>
                              <w:divBdr>
                                <w:top w:val="none" w:sz="0" w:space="0" w:color="auto"/>
                                <w:left w:val="none" w:sz="0" w:space="0" w:color="auto"/>
                                <w:bottom w:val="none" w:sz="0" w:space="0" w:color="auto"/>
                                <w:right w:val="none" w:sz="0" w:space="0" w:color="auto"/>
                              </w:divBdr>
                            </w:div>
                            <w:div w:id="13045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574166">
      <w:bodyDiv w:val="1"/>
      <w:marLeft w:val="0"/>
      <w:marRight w:val="0"/>
      <w:marTop w:val="0"/>
      <w:marBottom w:val="0"/>
      <w:divBdr>
        <w:top w:val="none" w:sz="0" w:space="0" w:color="auto"/>
        <w:left w:val="none" w:sz="0" w:space="0" w:color="auto"/>
        <w:bottom w:val="none" w:sz="0" w:space="0" w:color="auto"/>
        <w:right w:val="none" w:sz="0" w:space="0" w:color="auto"/>
      </w:divBdr>
    </w:div>
    <w:div w:id="1427967319">
      <w:bodyDiv w:val="1"/>
      <w:marLeft w:val="0"/>
      <w:marRight w:val="0"/>
      <w:marTop w:val="0"/>
      <w:marBottom w:val="0"/>
      <w:divBdr>
        <w:top w:val="none" w:sz="0" w:space="0" w:color="auto"/>
        <w:left w:val="none" w:sz="0" w:space="0" w:color="auto"/>
        <w:bottom w:val="none" w:sz="0" w:space="0" w:color="auto"/>
        <w:right w:val="none" w:sz="0" w:space="0" w:color="auto"/>
      </w:divBdr>
    </w:div>
    <w:div w:id="1442800306">
      <w:bodyDiv w:val="1"/>
      <w:marLeft w:val="0"/>
      <w:marRight w:val="0"/>
      <w:marTop w:val="0"/>
      <w:marBottom w:val="0"/>
      <w:divBdr>
        <w:top w:val="none" w:sz="0" w:space="0" w:color="auto"/>
        <w:left w:val="none" w:sz="0" w:space="0" w:color="auto"/>
        <w:bottom w:val="none" w:sz="0" w:space="0" w:color="auto"/>
        <w:right w:val="none" w:sz="0" w:space="0" w:color="auto"/>
      </w:divBdr>
    </w:div>
    <w:div w:id="1453816560">
      <w:bodyDiv w:val="1"/>
      <w:marLeft w:val="0"/>
      <w:marRight w:val="0"/>
      <w:marTop w:val="0"/>
      <w:marBottom w:val="0"/>
      <w:divBdr>
        <w:top w:val="none" w:sz="0" w:space="0" w:color="auto"/>
        <w:left w:val="none" w:sz="0" w:space="0" w:color="auto"/>
        <w:bottom w:val="none" w:sz="0" w:space="0" w:color="auto"/>
        <w:right w:val="none" w:sz="0" w:space="0" w:color="auto"/>
      </w:divBdr>
    </w:div>
    <w:div w:id="1551307587">
      <w:bodyDiv w:val="1"/>
      <w:marLeft w:val="0"/>
      <w:marRight w:val="0"/>
      <w:marTop w:val="0"/>
      <w:marBottom w:val="0"/>
      <w:divBdr>
        <w:top w:val="none" w:sz="0" w:space="0" w:color="auto"/>
        <w:left w:val="none" w:sz="0" w:space="0" w:color="auto"/>
        <w:bottom w:val="none" w:sz="0" w:space="0" w:color="auto"/>
        <w:right w:val="none" w:sz="0" w:space="0" w:color="auto"/>
      </w:divBdr>
    </w:div>
    <w:div w:id="1591697223">
      <w:bodyDiv w:val="1"/>
      <w:marLeft w:val="0"/>
      <w:marRight w:val="0"/>
      <w:marTop w:val="0"/>
      <w:marBottom w:val="0"/>
      <w:divBdr>
        <w:top w:val="none" w:sz="0" w:space="0" w:color="auto"/>
        <w:left w:val="none" w:sz="0" w:space="0" w:color="auto"/>
        <w:bottom w:val="none" w:sz="0" w:space="0" w:color="auto"/>
        <w:right w:val="none" w:sz="0" w:space="0" w:color="auto"/>
      </w:divBdr>
    </w:div>
    <w:div w:id="1670256082">
      <w:bodyDiv w:val="1"/>
      <w:marLeft w:val="0"/>
      <w:marRight w:val="0"/>
      <w:marTop w:val="0"/>
      <w:marBottom w:val="0"/>
      <w:divBdr>
        <w:top w:val="none" w:sz="0" w:space="0" w:color="auto"/>
        <w:left w:val="none" w:sz="0" w:space="0" w:color="auto"/>
        <w:bottom w:val="none" w:sz="0" w:space="0" w:color="auto"/>
        <w:right w:val="none" w:sz="0" w:space="0" w:color="auto"/>
      </w:divBdr>
    </w:div>
    <w:div w:id="1781218993">
      <w:bodyDiv w:val="1"/>
      <w:marLeft w:val="0"/>
      <w:marRight w:val="0"/>
      <w:marTop w:val="0"/>
      <w:marBottom w:val="0"/>
      <w:divBdr>
        <w:top w:val="none" w:sz="0" w:space="0" w:color="auto"/>
        <w:left w:val="none" w:sz="0" w:space="0" w:color="auto"/>
        <w:bottom w:val="none" w:sz="0" w:space="0" w:color="auto"/>
        <w:right w:val="none" w:sz="0" w:space="0" w:color="auto"/>
      </w:divBdr>
    </w:div>
    <w:div w:id="1859274783">
      <w:bodyDiv w:val="1"/>
      <w:marLeft w:val="0"/>
      <w:marRight w:val="0"/>
      <w:marTop w:val="0"/>
      <w:marBottom w:val="0"/>
      <w:divBdr>
        <w:top w:val="none" w:sz="0" w:space="0" w:color="auto"/>
        <w:left w:val="none" w:sz="0" w:space="0" w:color="auto"/>
        <w:bottom w:val="none" w:sz="0" w:space="0" w:color="auto"/>
        <w:right w:val="none" w:sz="0" w:space="0" w:color="auto"/>
      </w:divBdr>
    </w:div>
    <w:div w:id="1884361973">
      <w:bodyDiv w:val="1"/>
      <w:marLeft w:val="0"/>
      <w:marRight w:val="0"/>
      <w:marTop w:val="0"/>
      <w:marBottom w:val="0"/>
      <w:divBdr>
        <w:top w:val="none" w:sz="0" w:space="0" w:color="auto"/>
        <w:left w:val="none" w:sz="0" w:space="0" w:color="auto"/>
        <w:bottom w:val="none" w:sz="0" w:space="0" w:color="auto"/>
        <w:right w:val="none" w:sz="0" w:space="0" w:color="auto"/>
      </w:divBdr>
    </w:div>
    <w:div w:id="1977294581">
      <w:bodyDiv w:val="1"/>
      <w:marLeft w:val="0"/>
      <w:marRight w:val="0"/>
      <w:marTop w:val="0"/>
      <w:marBottom w:val="0"/>
      <w:divBdr>
        <w:top w:val="none" w:sz="0" w:space="0" w:color="auto"/>
        <w:left w:val="none" w:sz="0" w:space="0" w:color="auto"/>
        <w:bottom w:val="none" w:sz="0" w:space="0" w:color="auto"/>
        <w:right w:val="none" w:sz="0" w:space="0" w:color="auto"/>
      </w:divBdr>
    </w:div>
    <w:div w:id="2006662011">
      <w:bodyDiv w:val="1"/>
      <w:marLeft w:val="0"/>
      <w:marRight w:val="0"/>
      <w:marTop w:val="0"/>
      <w:marBottom w:val="0"/>
      <w:divBdr>
        <w:top w:val="none" w:sz="0" w:space="0" w:color="auto"/>
        <w:left w:val="none" w:sz="0" w:space="0" w:color="auto"/>
        <w:bottom w:val="none" w:sz="0" w:space="0" w:color="auto"/>
        <w:right w:val="none" w:sz="0" w:space="0" w:color="auto"/>
      </w:divBdr>
    </w:div>
    <w:div w:id="2020420808">
      <w:bodyDiv w:val="1"/>
      <w:marLeft w:val="0"/>
      <w:marRight w:val="0"/>
      <w:marTop w:val="0"/>
      <w:marBottom w:val="0"/>
      <w:divBdr>
        <w:top w:val="none" w:sz="0" w:space="0" w:color="auto"/>
        <w:left w:val="none" w:sz="0" w:space="0" w:color="auto"/>
        <w:bottom w:val="none" w:sz="0" w:space="0" w:color="auto"/>
        <w:right w:val="none" w:sz="0" w:space="0" w:color="auto"/>
      </w:divBdr>
    </w:div>
    <w:div w:id="2031753910">
      <w:bodyDiv w:val="1"/>
      <w:marLeft w:val="0"/>
      <w:marRight w:val="0"/>
      <w:marTop w:val="0"/>
      <w:marBottom w:val="0"/>
      <w:divBdr>
        <w:top w:val="none" w:sz="0" w:space="0" w:color="auto"/>
        <w:left w:val="none" w:sz="0" w:space="0" w:color="auto"/>
        <w:bottom w:val="none" w:sz="0" w:space="0" w:color="auto"/>
        <w:right w:val="none" w:sz="0" w:space="0" w:color="auto"/>
      </w:divBdr>
    </w:div>
    <w:div w:id="2095546016">
      <w:bodyDiv w:val="1"/>
      <w:marLeft w:val="0"/>
      <w:marRight w:val="0"/>
      <w:marTop w:val="0"/>
      <w:marBottom w:val="0"/>
      <w:divBdr>
        <w:top w:val="none" w:sz="0" w:space="0" w:color="auto"/>
        <w:left w:val="none" w:sz="0" w:space="0" w:color="auto"/>
        <w:bottom w:val="none" w:sz="0" w:space="0" w:color="auto"/>
        <w:right w:val="none" w:sz="0" w:space="0" w:color="auto"/>
      </w:divBdr>
    </w:div>
    <w:div w:id="2130589587">
      <w:bodyDiv w:val="1"/>
      <w:marLeft w:val="300"/>
      <w:marRight w:val="0"/>
      <w:marTop w:val="0"/>
      <w:marBottom w:val="0"/>
      <w:divBdr>
        <w:top w:val="none" w:sz="0" w:space="0" w:color="auto"/>
        <w:left w:val="none" w:sz="0" w:space="0" w:color="auto"/>
        <w:bottom w:val="none" w:sz="0" w:space="0" w:color="auto"/>
        <w:right w:val="none" w:sz="0" w:space="0" w:color="auto"/>
      </w:divBdr>
      <w:divsChild>
        <w:div w:id="2097507275">
          <w:marLeft w:val="0"/>
          <w:marRight w:val="0"/>
          <w:marTop w:val="0"/>
          <w:marBottom w:val="0"/>
          <w:divBdr>
            <w:top w:val="none" w:sz="0" w:space="0" w:color="auto"/>
            <w:left w:val="none" w:sz="0" w:space="0" w:color="auto"/>
            <w:bottom w:val="none" w:sz="0" w:space="0" w:color="auto"/>
            <w:right w:val="none" w:sz="0" w:space="0" w:color="auto"/>
          </w:divBdr>
          <w:divsChild>
            <w:div w:id="1346395306">
              <w:marLeft w:val="0"/>
              <w:marRight w:val="0"/>
              <w:marTop w:val="0"/>
              <w:marBottom w:val="0"/>
              <w:divBdr>
                <w:top w:val="none" w:sz="0" w:space="0" w:color="auto"/>
                <w:left w:val="none" w:sz="0" w:space="0" w:color="auto"/>
                <w:bottom w:val="none" w:sz="0" w:space="0" w:color="auto"/>
                <w:right w:val="none" w:sz="0" w:space="0" w:color="auto"/>
              </w:divBdr>
              <w:divsChild>
                <w:div w:id="1448770050">
                  <w:marLeft w:val="0"/>
                  <w:marRight w:val="0"/>
                  <w:marTop w:val="0"/>
                  <w:marBottom w:val="0"/>
                  <w:divBdr>
                    <w:top w:val="none" w:sz="0" w:space="0" w:color="auto"/>
                    <w:left w:val="none" w:sz="0" w:space="0" w:color="auto"/>
                    <w:bottom w:val="none" w:sz="0" w:space="0" w:color="auto"/>
                    <w:right w:val="none" w:sz="0" w:space="0" w:color="auto"/>
                  </w:divBdr>
                  <w:divsChild>
                    <w:div w:id="669219087">
                      <w:marLeft w:val="0"/>
                      <w:marRight w:val="0"/>
                      <w:marTop w:val="0"/>
                      <w:marBottom w:val="0"/>
                      <w:divBdr>
                        <w:top w:val="none" w:sz="0" w:space="0" w:color="auto"/>
                        <w:left w:val="none" w:sz="0" w:space="0" w:color="auto"/>
                        <w:bottom w:val="none" w:sz="0" w:space="0" w:color="auto"/>
                        <w:right w:val="none" w:sz="0" w:space="0" w:color="auto"/>
                      </w:divBdr>
                      <w:divsChild>
                        <w:div w:id="1090390995">
                          <w:marLeft w:val="0"/>
                          <w:marRight w:val="0"/>
                          <w:marTop w:val="0"/>
                          <w:marBottom w:val="0"/>
                          <w:divBdr>
                            <w:top w:val="none" w:sz="0" w:space="0" w:color="auto"/>
                            <w:left w:val="none" w:sz="0" w:space="0" w:color="auto"/>
                            <w:bottom w:val="none" w:sz="0" w:space="0" w:color="auto"/>
                            <w:right w:val="none" w:sz="0" w:space="0" w:color="auto"/>
                          </w:divBdr>
                          <w:divsChild>
                            <w:div w:id="1968661296">
                              <w:marLeft w:val="0"/>
                              <w:marRight w:val="0"/>
                              <w:marTop w:val="0"/>
                              <w:marBottom w:val="0"/>
                              <w:divBdr>
                                <w:top w:val="none" w:sz="0" w:space="0" w:color="auto"/>
                                <w:left w:val="none" w:sz="0" w:space="0" w:color="auto"/>
                                <w:bottom w:val="none" w:sz="0" w:space="0" w:color="auto"/>
                                <w:right w:val="none" w:sz="0" w:space="0" w:color="auto"/>
                              </w:divBdr>
                              <w:divsChild>
                                <w:div w:id="840924986">
                                  <w:marLeft w:val="0"/>
                                  <w:marRight w:val="0"/>
                                  <w:marTop w:val="0"/>
                                  <w:marBottom w:val="0"/>
                                  <w:divBdr>
                                    <w:top w:val="none" w:sz="0" w:space="0" w:color="auto"/>
                                    <w:left w:val="none" w:sz="0" w:space="0" w:color="auto"/>
                                    <w:bottom w:val="none" w:sz="0" w:space="0" w:color="auto"/>
                                    <w:right w:val="none" w:sz="0" w:space="0" w:color="auto"/>
                                  </w:divBdr>
                                  <w:divsChild>
                                    <w:div w:id="1701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amenblad.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xamenblad.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amenblad.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A30C4B7435E408CF32BB95BFAB71A" ma:contentTypeVersion="14" ma:contentTypeDescription="Een nieuw document maken." ma:contentTypeScope="" ma:versionID="2da647e4776d27586a6dfd38029dd6ee">
  <xsd:schema xmlns:xsd="http://www.w3.org/2001/XMLSchema" xmlns:xs="http://www.w3.org/2001/XMLSchema" xmlns:p="http://schemas.microsoft.com/office/2006/metadata/properties" xmlns:ns3="097d50ef-3792-4cf7-8987-e218ba2e752f" xmlns:ns4="7cabaa0f-ee40-46eb-8784-1911d48ddc63" targetNamespace="http://schemas.microsoft.com/office/2006/metadata/properties" ma:root="true" ma:fieldsID="d0a7c5f3f5994828059dbf31ad67aabd" ns3:_="" ns4:_="">
    <xsd:import namespace="097d50ef-3792-4cf7-8987-e218ba2e752f"/>
    <xsd:import namespace="7cabaa0f-ee40-46eb-8784-1911d48ddc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d50ef-3792-4cf7-8987-e218ba2e752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baa0f-ee40-46eb-8784-1911d48ddc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A7689-C943-4DD4-A4A8-CF109CD73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d50ef-3792-4cf7-8987-e218ba2e752f"/>
    <ds:schemaRef ds:uri="7cabaa0f-ee40-46eb-8784-1911d48d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2B814-A9BA-4D9D-A8C7-A59FA610AE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8CF177-D312-4F75-9F4C-D2D2239C8BCA}">
  <ds:schemaRefs>
    <ds:schemaRef ds:uri="http://schemas.openxmlformats.org/officeDocument/2006/bibliography"/>
  </ds:schemaRefs>
</ds:datastoreItem>
</file>

<file path=customXml/itemProps4.xml><?xml version="1.0" encoding="utf-8"?>
<ds:datastoreItem xmlns:ds="http://schemas.openxmlformats.org/officeDocument/2006/customXml" ds:itemID="{D563CFC6-DE63-4B5B-BAA2-47137B429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20</Pages>
  <Words>8119</Words>
  <Characters>44660</Characters>
  <Application>Microsoft Office Word</Application>
  <DocSecurity>0</DocSecurity>
  <Lines>372</Lines>
  <Paragraphs>105</Paragraphs>
  <ScaleCrop>false</ScaleCrop>
  <HeadingPairs>
    <vt:vector size="2" baseType="variant">
      <vt:variant>
        <vt:lpstr>Titel</vt:lpstr>
      </vt:variant>
      <vt:variant>
        <vt:i4>1</vt:i4>
      </vt:variant>
    </vt:vector>
  </HeadingPairs>
  <TitlesOfParts>
    <vt:vector size="1" baseType="lpstr">
      <vt:lpstr>Protocollen eindexamen</vt:lpstr>
    </vt:vector>
  </TitlesOfParts>
  <Company>Hendrik Pierson College</Company>
  <LinksUpToDate>false</LinksUpToDate>
  <CharactersWithSpaces>52674</CharactersWithSpaces>
  <SharedDoc>false</SharedDoc>
  <HLinks>
    <vt:vector size="24" baseType="variant">
      <vt:variant>
        <vt:i4>720973</vt:i4>
      </vt:variant>
      <vt:variant>
        <vt:i4>9</vt:i4>
      </vt:variant>
      <vt:variant>
        <vt:i4>0</vt:i4>
      </vt:variant>
      <vt:variant>
        <vt:i4>5</vt:i4>
      </vt:variant>
      <vt:variant>
        <vt:lpwstr>http://www.examenblad.nl/</vt:lpwstr>
      </vt:variant>
      <vt:variant>
        <vt:lpwstr/>
      </vt:variant>
      <vt:variant>
        <vt:i4>720973</vt:i4>
      </vt:variant>
      <vt:variant>
        <vt:i4>6</vt:i4>
      </vt:variant>
      <vt:variant>
        <vt:i4>0</vt:i4>
      </vt:variant>
      <vt:variant>
        <vt:i4>5</vt:i4>
      </vt:variant>
      <vt:variant>
        <vt:lpwstr>http://www.examenblad.nl/</vt:lpwstr>
      </vt:variant>
      <vt:variant>
        <vt:lpwstr/>
      </vt:variant>
      <vt:variant>
        <vt:i4>720973</vt:i4>
      </vt:variant>
      <vt:variant>
        <vt:i4>3</vt:i4>
      </vt:variant>
      <vt:variant>
        <vt:i4>0</vt:i4>
      </vt:variant>
      <vt:variant>
        <vt:i4>5</vt:i4>
      </vt:variant>
      <vt:variant>
        <vt:lpwstr>http://www.examenblad.nl/</vt:lpwstr>
      </vt:variant>
      <vt:variant>
        <vt:lpwstr/>
      </vt:variant>
      <vt:variant>
        <vt:i4>1114138</vt:i4>
      </vt:variant>
      <vt:variant>
        <vt:i4>0</vt:i4>
      </vt:variant>
      <vt:variant>
        <vt:i4>0</vt:i4>
      </vt:variant>
      <vt:variant>
        <vt:i4>5</vt:i4>
      </vt:variant>
      <vt:variant>
        <vt:lpwstr>http://wetten.overheid.nl/jci1.3:c:BWBR0002399&amp;artikel=30a&amp;g=2018-09-11&amp;z=2018-09-11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Protocollen eindexamen</dc:title>
  <dc:subject/>
  <dc:creator>bgm</dc:creator>
  <cp:keywords/>
  <dc:description/>
  <cp:lastModifiedBy>Lydia Sorbi</cp:lastModifiedBy>
  <cp:revision>21</cp:revision>
  <cp:lastPrinted>2022-03-18T11:48:00Z</cp:lastPrinted>
  <dcterms:created xsi:type="dcterms:W3CDTF">2023-09-13T11:25:00Z</dcterms:created>
  <dcterms:modified xsi:type="dcterms:W3CDTF">2023-09-16T10:13:00Z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0x0101005D4A30C4B7435E408CF32BB95BFAB71A</vt:lpwstr>
  </property>
</Properties>
</file>